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0C7" w:rsidRDefault="00B100C7">
      <w:pPr>
        <w:jc w:val="center"/>
        <w:rPr>
          <w:b/>
          <w:sz w:val="22"/>
        </w:rPr>
      </w:pPr>
      <w:r>
        <w:rPr>
          <w:b/>
          <w:sz w:val="48"/>
        </w:rPr>
        <w:t>MATERIAL SAFETY DATA SHEET</w:t>
      </w:r>
    </w:p>
    <w:p w:rsidR="00B100C7" w:rsidRDefault="00735A54" w:rsidP="001E4BEF">
      <w:pPr>
        <w:pStyle w:val="Header"/>
        <w:pBdr>
          <w:bottom w:val="single" w:sz="4" w:space="1" w:color="auto"/>
        </w:pBdr>
        <w:tabs>
          <w:tab w:val="clear" w:pos="4320"/>
          <w:tab w:val="clear" w:pos="8640"/>
        </w:tabs>
        <w:rPr>
          <w:snapToGrid w:val="0"/>
          <w:sz w:val="22"/>
        </w:rPr>
      </w:pPr>
      <w:r>
        <w:t xml:space="preserve">   </w:t>
      </w:r>
    </w:p>
    <w:p w:rsidR="00B100C7" w:rsidRDefault="00B100C7" w:rsidP="007F2E7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jc w:val="center"/>
        <w:rPr>
          <w:b/>
          <w:snapToGrid w:val="0"/>
          <w:sz w:val="22"/>
        </w:rPr>
      </w:pPr>
      <w:r>
        <w:rPr>
          <w:b/>
          <w:snapToGrid w:val="0"/>
          <w:sz w:val="22"/>
        </w:rPr>
        <w:t>SECTION 1 - PRODUCT IDENTIFICATION AND COMPANY INFORMATION</w:t>
      </w:r>
    </w:p>
    <w:p w:rsidR="00C63C2D" w:rsidRPr="00C63C2D" w:rsidRDefault="00B100C7" w:rsidP="00C63C2D">
      <w:pPr>
        <w:spacing w:after="120"/>
        <w:rPr>
          <w:b/>
          <w:snapToGrid w:val="0"/>
          <w:sz w:val="22"/>
          <w:szCs w:val="22"/>
        </w:rPr>
      </w:pPr>
      <w:r w:rsidRPr="008F5026">
        <w:rPr>
          <w:snapToGrid w:val="0"/>
          <w:sz w:val="22"/>
          <w:szCs w:val="22"/>
        </w:rPr>
        <w:t xml:space="preserve"> </w:t>
      </w:r>
      <w:r w:rsidR="00547FD6">
        <w:rPr>
          <w:b/>
          <w:snapToGrid w:val="0"/>
          <w:sz w:val="22"/>
          <w:szCs w:val="22"/>
        </w:rPr>
        <w:t>PRODUCT NAME:</w:t>
      </w:r>
      <w:r w:rsidR="00C63C2D">
        <w:rPr>
          <w:b/>
          <w:snapToGrid w:val="0"/>
          <w:sz w:val="22"/>
          <w:szCs w:val="22"/>
        </w:rPr>
        <w:tab/>
      </w:r>
      <w:r w:rsidR="00C63C2D">
        <w:rPr>
          <w:b/>
          <w:snapToGrid w:val="0"/>
          <w:sz w:val="22"/>
          <w:szCs w:val="22"/>
        </w:rPr>
        <w:tab/>
      </w:r>
      <w:r w:rsidR="001D759B">
        <w:rPr>
          <w:snapToGrid w:val="0"/>
          <w:sz w:val="28"/>
          <w:szCs w:val="28"/>
          <w:highlight w:val="yellow"/>
        </w:rPr>
        <w:t>XXX</w:t>
      </w:r>
      <w:r w:rsidR="00503475">
        <w:rPr>
          <w:b/>
          <w:snapToGrid w:val="0"/>
          <w:sz w:val="22"/>
          <w:szCs w:val="22"/>
        </w:rPr>
        <w:tab/>
      </w:r>
    </w:p>
    <w:p w:rsidR="00B100C7" w:rsidRDefault="00B100C7" w:rsidP="00C63C2D">
      <w:pPr>
        <w:spacing w:after="120"/>
        <w:rPr>
          <w:snapToGrid w:val="0"/>
          <w:sz w:val="22"/>
        </w:rPr>
      </w:pPr>
      <w:r>
        <w:rPr>
          <w:snapToGrid w:val="0"/>
          <w:sz w:val="22"/>
        </w:rPr>
        <w:t xml:space="preserve">  </w:t>
      </w:r>
      <w:r>
        <w:rPr>
          <w:b/>
          <w:snapToGrid w:val="0"/>
          <w:sz w:val="22"/>
        </w:rPr>
        <w:t>PRODUCT CLASS</w:t>
      </w:r>
      <w:r w:rsidR="00503475">
        <w:rPr>
          <w:b/>
          <w:snapToGrid w:val="0"/>
          <w:sz w:val="22"/>
        </w:rPr>
        <w:t>:</w:t>
      </w:r>
      <w:r w:rsidR="00C63C2D">
        <w:rPr>
          <w:b/>
          <w:snapToGrid w:val="0"/>
          <w:sz w:val="22"/>
        </w:rPr>
        <w:tab/>
      </w:r>
      <w:r w:rsidR="00C63C2D">
        <w:rPr>
          <w:b/>
          <w:snapToGrid w:val="0"/>
          <w:sz w:val="22"/>
        </w:rPr>
        <w:tab/>
      </w:r>
      <w:r w:rsidR="00BD2A90" w:rsidRPr="00BD2A90">
        <w:rPr>
          <w:snapToGrid w:val="0"/>
          <w:sz w:val="22"/>
          <w:highlight w:val="yellow"/>
        </w:rPr>
        <w:t>DYE NANOPARTICLE</w:t>
      </w:r>
    </w:p>
    <w:p w:rsidR="00B100C7" w:rsidRDefault="00B100C7" w:rsidP="00C63C2D">
      <w:pPr>
        <w:rPr>
          <w:b/>
          <w:snapToGrid w:val="0"/>
          <w:sz w:val="22"/>
        </w:rPr>
      </w:pPr>
      <w:r>
        <w:rPr>
          <w:snapToGrid w:val="0"/>
          <w:sz w:val="22"/>
        </w:rPr>
        <w:t xml:space="preserve"> </w:t>
      </w:r>
      <w:r w:rsidR="00547FD6">
        <w:rPr>
          <w:b/>
          <w:snapToGrid w:val="0"/>
          <w:sz w:val="22"/>
        </w:rPr>
        <w:t>SUPPLIER:</w:t>
      </w:r>
      <w:r w:rsidR="00547FD6">
        <w:rPr>
          <w:b/>
          <w:snapToGrid w:val="0"/>
          <w:sz w:val="22"/>
        </w:rPr>
        <w:tab/>
      </w:r>
      <w:r w:rsidR="00547FD6" w:rsidRPr="00547FD6">
        <w:rPr>
          <w:snapToGrid w:val="0"/>
          <w:sz w:val="22"/>
        </w:rPr>
        <w:t>Crysta</w:t>
      </w:r>
      <w:r w:rsidR="00503475" w:rsidRPr="00547FD6">
        <w:rPr>
          <w:snapToGrid w:val="0"/>
          <w:sz w:val="22"/>
        </w:rPr>
        <w:t>-Lyn Chemical Company, Inc</w:t>
      </w:r>
      <w:r>
        <w:rPr>
          <w:b/>
          <w:snapToGrid w:val="0"/>
          <w:sz w:val="22"/>
        </w:rPr>
        <w:t>.</w:t>
      </w:r>
    </w:p>
    <w:p w:rsidR="00B100C7" w:rsidRDefault="00B100C7" w:rsidP="00C63C2D">
      <w:pPr>
        <w:pStyle w:val="BodyText"/>
        <w:rPr>
          <w:i w:val="0"/>
          <w:sz w:val="22"/>
        </w:rPr>
      </w:pPr>
      <w:r>
        <w:rPr>
          <w:snapToGrid w:val="0"/>
          <w:sz w:val="22"/>
        </w:rPr>
        <w:t xml:space="preserve"> </w:t>
      </w:r>
      <w:r w:rsidR="00547FD6" w:rsidRPr="00C63C2D">
        <w:rPr>
          <w:b w:val="0"/>
          <w:i w:val="0"/>
          <w:snapToGrid w:val="0"/>
          <w:sz w:val="22"/>
        </w:rPr>
        <w:tab/>
      </w:r>
      <w:r w:rsidR="00547FD6" w:rsidRPr="00C63C2D">
        <w:rPr>
          <w:b w:val="0"/>
          <w:i w:val="0"/>
          <w:snapToGrid w:val="0"/>
          <w:sz w:val="22"/>
        </w:rPr>
        <w:tab/>
      </w:r>
      <w:smartTag w:uri="urn:schemas-microsoft-com:office:smarttags" w:element="Street">
        <w:smartTag w:uri="urn:schemas-microsoft-com:office:smarttags" w:element="address">
          <w:r w:rsidR="00503475" w:rsidRPr="00547FD6">
            <w:rPr>
              <w:b w:val="0"/>
              <w:i w:val="0"/>
              <w:sz w:val="22"/>
            </w:rPr>
            <w:t>6 Emma St</w:t>
          </w:r>
        </w:smartTag>
      </w:smartTag>
      <w:r w:rsidR="00547FD6" w:rsidRPr="00547FD6">
        <w:rPr>
          <w:b w:val="0"/>
          <w:i w:val="0"/>
          <w:sz w:val="22"/>
        </w:rPr>
        <w:t>.</w:t>
      </w:r>
      <w:r w:rsidR="00547FD6">
        <w:rPr>
          <w:i w:val="0"/>
          <w:sz w:val="22"/>
        </w:rPr>
        <w:tab/>
      </w:r>
      <w:r>
        <w:rPr>
          <w:i w:val="0"/>
          <w:sz w:val="22"/>
        </w:rPr>
        <w:tab/>
      </w:r>
      <w:r>
        <w:rPr>
          <w:i w:val="0"/>
          <w:sz w:val="22"/>
        </w:rPr>
        <w:tab/>
      </w:r>
      <w:r>
        <w:rPr>
          <w:i w:val="0"/>
          <w:sz w:val="22"/>
        </w:rPr>
        <w:tab/>
        <w:t xml:space="preserve">       </w:t>
      </w:r>
      <w:r w:rsidR="00C63C2D">
        <w:rPr>
          <w:i w:val="0"/>
          <w:sz w:val="22"/>
        </w:rPr>
        <w:tab/>
      </w:r>
      <w:r>
        <w:rPr>
          <w:i w:val="0"/>
          <w:sz w:val="22"/>
        </w:rPr>
        <w:t xml:space="preserve"> </w:t>
      </w:r>
    </w:p>
    <w:p w:rsidR="00C63C2D" w:rsidRDefault="00B100C7" w:rsidP="00C63C2D">
      <w:pPr>
        <w:outlineLvl w:val="0"/>
        <w:rPr>
          <w:b/>
          <w:sz w:val="22"/>
        </w:rPr>
      </w:pPr>
      <w:r>
        <w:rPr>
          <w:b/>
          <w:sz w:val="22"/>
        </w:rPr>
        <w:t xml:space="preserve"> </w:t>
      </w:r>
      <w:r w:rsidR="00547FD6">
        <w:rPr>
          <w:b/>
          <w:sz w:val="22"/>
        </w:rPr>
        <w:tab/>
      </w:r>
      <w:r w:rsidR="00547FD6">
        <w:rPr>
          <w:b/>
          <w:sz w:val="22"/>
        </w:rPr>
        <w:tab/>
      </w:r>
      <w:smartTag w:uri="urn:schemas-microsoft-com:office:smarttags" w:element="place">
        <w:smartTag w:uri="urn:schemas-microsoft-com:office:smarttags" w:element="City">
          <w:r w:rsidR="00547FD6" w:rsidRPr="00547FD6">
            <w:rPr>
              <w:sz w:val="22"/>
            </w:rPr>
            <w:t>Binghamton</w:t>
          </w:r>
        </w:smartTag>
        <w:r w:rsidR="00547FD6" w:rsidRPr="00547FD6">
          <w:rPr>
            <w:sz w:val="22"/>
          </w:rPr>
          <w:t xml:space="preserve">, </w:t>
        </w:r>
        <w:smartTag w:uri="urn:schemas-microsoft-com:office:smarttags" w:element="State">
          <w:r w:rsidR="00547FD6" w:rsidRPr="00547FD6">
            <w:rPr>
              <w:sz w:val="22"/>
            </w:rPr>
            <w:t>NY</w:t>
          </w:r>
        </w:smartTag>
        <w:r w:rsidR="00547FD6" w:rsidRPr="00547FD6">
          <w:rPr>
            <w:sz w:val="22"/>
          </w:rPr>
          <w:t xml:space="preserve"> </w:t>
        </w:r>
        <w:smartTag w:uri="urn:schemas-microsoft-com:office:smarttags" w:element="PostalCode">
          <w:r w:rsidR="00547FD6" w:rsidRPr="00547FD6">
            <w:rPr>
              <w:sz w:val="22"/>
            </w:rPr>
            <w:t>1390</w:t>
          </w:r>
          <w:r w:rsidR="005E64F1">
            <w:rPr>
              <w:sz w:val="22"/>
            </w:rPr>
            <w:t>5</w:t>
          </w:r>
        </w:smartTag>
      </w:smartTag>
      <w:r>
        <w:rPr>
          <w:b/>
          <w:sz w:val="22"/>
        </w:rPr>
        <w:t xml:space="preserve"> </w:t>
      </w:r>
    </w:p>
    <w:p w:rsidR="00B100C7" w:rsidRPr="007F2E7B" w:rsidRDefault="00C63C2D" w:rsidP="007F2E7B">
      <w:pPr>
        <w:spacing w:after="120"/>
        <w:ind w:left="720" w:firstLine="720"/>
        <w:outlineLvl w:val="0"/>
        <w:rPr>
          <w:b/>
          <w:sz w:val="22"/>
        </w:rPr>
      </w:pPr>
      <w:r>
        <w:rPr>
          <w:b/>
          <w:sz w:val="22"/>
        </w:rPr>
        <w:t xml:space="preserve">Tel: </w:t>
      </w:r>
      <w:r>
        <w:rPr>
          <w:sz w:val="22"/>
        </w:rPr>
        <w:t>(607) 770-6096</w:t>
      </w:r>
      <w:r w:rsidR="00B100C7">
        <w:rPr>
          <w:b/>
          <w:sz w:val="22"/>
        </w:rPr>
        <w:t xml:space="preserve">     Fax: </w:t>
      </w:r>
      <w:r w:rsidR="00503475" w:rsidRPr="00547FD6">
        <w:rPr>
          <w:sz w:val="22"/>
        </w:rPr>
        <w:t>(607) 729-3322</w:t>
      </w:r>
      <w:r w:rsidR="00B100C7" w:rsidRPr="00C63C2D">
        <w:rPr>
          <w:sz w:val="22"/>
        </w:rPr>
        <w:tab/>
        <w:t xml:space="preserve">                     </w:t>
      </w:r>
    </w:p>
    <w:p w:rsidR="00F52402" w:rsidRDefault="00B100C7" w:rsidP="00F52402">
      <w:pPr>
        <w:rPr>
          <w:b/>
          <w:snapToGrid w:val="0"/>
          <w:sz w:val="22"/>
        </w:rPr>
      </w:pPr>
      <w:r w:rsidRPr="00C63C2D">
        <w:rPr>
          <w:snapToGrid w:val="0"/>
          <w:sz w:val="22"/>
        </w:rPr>
        <w:t xml:space="preserve"> </w:t>
      </w:r>
      <w:r>
        <w:rPr>
          <w:snapToGrid w:val="0"/>
          <w:sz w:val="22"/>
        </w:rPr>
        <w:t xml:space="preserve"> </w:t>
      </w:r>
      <w:r w:rsidR="00F52402">
        <w:rPr>
          <w:b/>
          <w:snapToGrid w:val="0"/>
          <w:sz w:val="22"/>
        </w:rPr>
        <w:t xml:space="preserve">EMERGENCY PHONE NUMBER: </w:t>
      </w:r>
    </w:p>
    <w:p w:rsidR="00F52402" w:rsidRDefault="00F52402" w:rsidP="00F52402">
      <w:pPr>
        <w:ind w:left="720"/>
        <w:rPr>
          <w:snapToGrid w:val="0"/>
          <w:sz w:val="22"/>
        </w:rPr>
      </w:pPr>
      <w:r>
        <w:rPr>
          <w:snapToGrid w:val="0"/>
          <w:sz w:val="22"/>
        </w:rPr>
        <w:t xml:space="preserve">For Chemical Emergency, Spill, Leak, Fire, Exposure, or Accident Call </w:t>
      </w:r>
      <w:r w:rsidRPr="00394C29">
        <w:rPr>
          <w:b/>
          <w:snapToGrid w:val="0"/>
          <w:sz w:val="22"/>
        </w:rPr>
        <w:t>CHEMTREC</w:t>
      </w:r>
      <w:r>
        <w:rPr>
          <w:snapToGrid w:val="0"/>
          <w:sz w:val="22"/>
        </w:rPr>
        <w:t xml:space="preserve"> Day or Night</w:t>
      </w:r>
    </w:p>
    <w:p w:rsidR="00F52402" w:rsidRDefault="00F52402" w:rsidP="00F52402">
      <w:pPr>
        <w:ind w:left="720"/>
        <w:rPr>
          <w:b/>
          <w:snapToGrid w:val="0"/>
          <w:sz w:val="22"/>
        </w:rPr>
      </w:pPr>
      <w:r>
        <w:rPr>
          <w:snapToGrid w:val="0"/>
          <w:sz w:val="22"/>
        </w:rPr>
        <w:t xml:space="preserve">DOMESTIC </w:t>
      </w:r>
      <w:smartTag w:uri="urn:schemas-microsoft-com:office:smarttags" w:element="place">
        <w:r>
          <w:rPr>
            <w:snapToGrid w:val="0"/>
            <w:sz w:val="22"/>
          </w:rPr>
          <w:t>NORTH AMERICA</w:t>
        </w:r>
      </w:smartTag>
      <w:r>
        <w:rPr>
          <w:snapToGrid w:val="0"/>
          <w:sz w:val="22"/>
        </w:rPr>
        <w:t xml:space="preserve"> </w:t>
      </w:r>
      <w:r>
        <w:rPr>
          <w:b/>
          <w:snapToGrid w:val="0"/>
          <w:sz w:val="22"/>
        </w:rPr>
        <w:t>800-424-9300</w:t>
      </w:r>
    </w:p>
    <w:p w:rsidR="00F52402" w:rsidRDefault="00F52402" w:rsidP="00F52402">
      <w:pPr>
        <w:spacing w:after="120"/>
        <w:ind w:left="720"/>
        <w:rPr>
          <w:snapToGrid w:val="0"/>
          <w:sz w:val="22"/>
        </w:rPr>
      </w:pPr>
      <w:r>
        <w:rPr>
          <w:snapToGrid w:val="0"/>
          <w:sz w:val="22"/>
        </w:rPr>
        <w:t>INTERNATIONAL, CALL 703-527-3887 (collect calls not accepted)</w:t>
      </w:r>
    </w:p>
    <w:p w:rsidR="00B100C7" w:rsidRDefault="00B100C7" w:rsidP="00C63C2D">
      <w:pPr>
        <w:pBdr>
          <w:bottom w:val="single" w:sz="4" w:space="1" w:color="auto"/>
        </w:pBdr>
        <w:ind w:left="144"/>
        <w:rPr>
          <w:snapToGrid w:val="0"/>
          <w:sz w:val="22"/>
        </w:rPr>
      </w:pPr>
    </w:p>
    <w:p w:rsidR="003B2FEE" w:rsidRDefault="003B2FEE" w:rsidP="003B2FEE">
      <w:pPr>
        <w:pStyle w:val="Heading2"/>
        <w:tabs>
          <w:tab w:val="clear" w:pos="144"/>
          <w:tab w:val="clear" w:pos="720"/>
          <w:tab w:val="clear" w:pos="1440"/>
          <w:tab w:val="clear" w:pos="2160"/>
          <w:tab w:val="clear" w:pos="2880"/>
          <w:tab w:val="clear" w:pos="3600"/>
          <w:tab w:val="clear" w:pos="4320"/>
          <w:tab w:val="clear" w:pos="5040"/>
          <w:tab w:val="clear" w:pos="5760"/>
          <w:tab w:val="clear" w:pos="6480"/>
          <w:tab w:val="clear" w:pos="7200"/>
        </w:tabs>
        <w:spacing w:after="120"/>
      </w:pPr>
      <w:r>
        <w:t>SECTION 2 - HAZARDS IDENTIFICATION</w:t>
      </w:r>
    </w:p>
    <w:p w:rsidR="003B2FEE" w:rsidRDefault="003B2FEE" w:rsidP="003B2FEE">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ind w:left="144"/>
        <w:rPr>
          <w:snapToGrid w:val="0"/>
          <w:sz w:val="22"/>
        </w:rPr>
      </w:pPr>
      <w:r w:rsidRPr="00A91916">
        <w:rPr>
          <w:b/>
          <w:snapToGrid w:val="0"/>
          <w:sz w:val="22"/>
        </w:rPr>
        <w:t>ROUTES OF ENTRY</w:t>
      </w:r>
      <w:r>
        <w:rPr>
          <w:snapToGrid w:val="0"/>
          <w:sz w:val="22"/>
        </w:rPr>
        <w:tab/>
        <w:t xml:space="preserve">Primary routes of entry are skin and inhalation.  </w:t>
      </w:r>
    </w:p>
    <w:p w:rsidR="003B2FEE" w:rsidRDefault="003B2FEE" w:rsidP="003B2FEE">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ind w:left="144"/>
        <w:rPr>
          <w:snapToGrid w:val="0"/>
          <w:sz w:val="22"/>
        </w:rPr>
      </w:pPr>
      <w:r>
        <w:rPr>
          <w:b/>
          <w:snapToGrid w:val="0"/>
          <w:sz w:val="22"/>
        </w:rPr>
        <w:t>POTENTIAL HEALTH RISKS</w:t>
      </w:r>
    </w:p>
    <w:p w:rsidR="003B2FEE" w:rsidRPr="00DB4502" w:rsidRDefault="003B2FEE" w:rsidP="003B2FEE">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ind w:left="144"/>
        <w:rPr>
          <w:snapToGrid w:val="0"/>
          <w:sz w:val="22"/>
        </w:rPr>
      </w:pPr>
      <w:r>
        <w:rPr>
          <w:b/>
          <w:snapToGrid w:val="0"/>
          <w:sz w:val="22"/>
        </w:rPr>
        <w:tab/>
        <w:t>EYES</w:t>
      </w:r>
      <w:r>
        <w:rPr>
          <w:b/>
          <w:snapToGrid w:val="0"/>
          <w:sz w:val="22"/>
        </w:rPr>
        <w:tab/>
      </w:r>
      <w:r>
        <w:rPr>
          <w:b/>
          <w:snapToGrid w:val="0"/>
          <w:sz w:val="22"/>
        </w:rPr>
        <w:tab/>
      </w:r>
      <w:r>
        <w:rPr>
          <w:b/>
          <w:snapToGrid w:val="0"/>
          <w:sz w:val="22"/>
        </w:rPr>
        <w:tab/>
      </w:r>
      <w:r>
        <w:rPr>
          <w:snapToGrid w:val="0"/>
          <w:sz w:val="22"/>
        </w:rPr>
        <w:t>Contact with eyes can cause irritation.</w:t>
      </w:r>
    </w:p>
    <w:p w:rsidR="003B2FEE" w:rsidRDefault="003B2FEE" w:rsidP="003B2FEE">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ind w:left="144"/>
        <w:rPr>
          <w:b/>
          <w:snapToGrid w:val="0"/>
          <w:sz w:val="22"/>
        </w:rPr>
      </w:pPr>
      <w:r>
        <w:rPr>
          <w:b/>
          <w:snapToGrid w:val="0"/>
          <w:sz w:val="22"/>
        </w:rPr>
        <w:tab/>
        <w:t>SKIN</w:t>
      </w:r>
      <w:r>
        <w:rPr>
          <w:b/>
          <w:snapToGrid w:val="0"/>
          <w:sz w:val="22"/>
        </w:rPr>
        <w:tab/>
      </w:r>
      <w:r>
        <w:rPr>
          <w:b/>
          <w:snapToGrid w:val="0"/>
          <w:sz w:val="22"/>
        </w:rPr>
        <w:tab/>
      </w:r>
      <w:r>
        <w:rPr>
          <w:b/>
          <w:snapToGrid w:val="0"/>
          <w:sz w:val="22"/>
        </w:rPr>
        <w:tab/>
      </w:r>
      <w:r w:rsidRPr="00DB4502">
        <w:rPr>
          <w:snapToGrid w:val="0"/>
          <w:sz w:val="22"/>
        </w:rPr>
        <w:t>Prolonged contact with skin may cause irritation</w:t>
      </w:r>
    </w:p>
    <w:p w:rsidR="003B2FEE" w:rsidRPr="00DB4502" w:rsidRDefault="003B2FEE" w:rsidP="003B2FEE">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ind w:left="144"/>
        <w:rPr>
          <w:snapToGrid w:val="0"/>
          <w:sz w:val="22"/>
        </w:rPr>
      </w:pPr>
      <w:r>
        <w:rPr>
          <w:b/>
          <w:snapToGrid w:val="0"/>
          <w:sz w:val="22"/>
        </w:rPr>
        <w:tab/>
        <w:t>INHALATION</w:t>
      </w:r>
      <w:r>
        <w:rPr>
          <w:b/>
          <w:snapToGrid w:val="0"/>
          <w:sz w:val="22"/>
        </w:rPr>
        <w:tab/>
      </w:r>
      <w:r>
        <w:rPr>
          <w:snapToGrid w:val="0"/>
          <w:sz w:val="22"/>
        </w:rPr>
        <w:t>May be harmful if inhaled.</w:t>
      </w:r>
    </w:p>
    <w:p w:rsidR="003B2FEE" w:rsidRDefault="003B2FEE" w:rsidP="003B2FEE">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ind w:left="144"/>
        <w:rPr>
          <w:snapToGrid w:val="0"/>
          <w:sz w:val="22"/>
        </w:rPr>
      </w:pPr>
      <w:r>
        <w:rPr>
          <w:b/>
          <w:snapToGrid w:val="0"/>
          <w:sz w:val="22"/>
        </w:rPr>
        <w:tab/>
        <w:t>INGESTION</w:t>
      </w:r>
      <w:r>
        <w:rPr>
          <w:snapToGrid w:val="0"/>
          <w:sz w:val="22"/>
        </w:rPr>
        <w:tab/>
      </w:r>
      <w:r>
        <w:rPr>
          <w:snapToGrid w:val="0"/>
          <w:sz w:val="22"/>
        </w:rPr>
        <w:tab/>
        <w:t>Seek medical attention.</w:t>
      </w:r>
    </w:p>
    <w:p w:rsidR="003B2FEE" w:rsidRDefault="003B2FEE" w:rsidP="003B2FEE">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ind w:left="144"/>
        <w:rPr>
          <w:snapToGrid w:val="0"/>
          <w:sz w:val="22"/>
        </w:rPr>
      </w:pPr>
      <w:r>
        <w:rPr>
          <w:b/>
          <w:snapToGrid w:val="0"/>
          <w:sz w:val="22"/>
        </w:rPr>
        <w:t>MEDICAL CONDITIONS AGGRAVATED BY OVEREXPOSURE</w:t>
      </w:r>
      <w:r>
        <w:rPr>
          <w:b/>
          <w:snapToGrid w:val="0"/>
          <w:sz w:val="22"/>
        </w:rPr>
        <w:tab/>
      </w:r>
      <w:r>
        <w:rPr>
          <w:snapToGrid w:val="0"/>
          <w:sz w:val="22"/>
        </w:rPr>
        <w:t>Persons with a history of skin sensitization problems should be careful and follow precautionary procedures when working in an area where this material is used.  Chronic effects are unknown.</w:t>
      </w:r>
    </w:p>
    <w:p w:rsidR="0022179B" w:rsidRDefault="0022179B" w:rsidP="00A91916">
      <w:pPr>
        <w:pBdr>
          <w:bottom w:val="single" w:sz="4" w:space="1" w:color="auto"/>
        </w:pBdr>
      </w:pPr>
    </w:p>
    <w:p w:rsidR="003B2FEE" w:rsidRDefault="003B2FEE" w:rsidP="003B2FEE">
      <w:pPr>
        <w:tabs>
          <w:tab w:val="left" w:pos="144"/>
          <w:tab w:val="left" w:pos="576"/>
          <w:tab w:val="left" w:pos="720"/>
          <w:tab w:val="left" w:pos="1440"/>
          <w:tab w:val="left" w:pos="2160"/>
          <w:tab w:val="left" w:pos="2880"/>
          <w:tab w:val="left" w:pos="3600"/>
          <w:tab w:val="left" w:pos="4320"/>
          <w:tab w:val="left" w:pos="5040"/>
          <w:tab w:val="left" w:pos="5760"/>
          <w:tab w:val="left" w:pos="6480"/>
        </w:tabs>
        <w:spacing w:after="120"/>
        <w:ind w:left="144"/>
        <w:jc w:val="center"/>
        <w:rPr>
          <w:b/>
          <w:snapToGrid w:val="0"/>
          <w:sz w:val="22"/>
        </w:rPr>
      </w:pPr>
      <w:r>
        <w:rPr>
          <w:b/>
          <w:snapToGrid w:val="0"/>
          <w:sz w:val="22"/>
        </w:rPr>
        <w:t>SECTION 3 – COMPOSITION / INFORMATION ON INGREDIENTS</w:t>
      </w:r>
    </w:p>
    <w:tbl>
      <w:tblPr>
        <w:tblStyle w:val="TableGrid"/>
        <w:tblW w:w="0" w:type="auto"/>
        <w:tblLook w:val="01E0" w:firstRow="1" w:lastRow="1" w:firstColumn="1" w:lastColumn="1" w:noHBand="0" w:noVBand="0"/>
      </w:tblPr>
      <w:tblGrid>
        <w:gridCol w:w="2592"/>
        <w:gridCol w:w="1837"/>
        <w:gridCol w:w="1799"/>
        <w:gridCol w:w="1202"/>
        <w:gridCol w:w="1138"/>
        <w:gridCol w:w="1728"/>
      </w:tblGrid>
      <w:tr w:rsidR="00EA3C4F" w:rsidTr="001E16AB">
        <w:tc>
          <w:tcPr>
            <w:tcW w:w="2592" w:type="dxa"/>
          </w:tcPr>
          <w:p w:rsidR="00EA3C4F" w:rsidRPr="00743D1D" w:rsidRDefault="00EA3C4F" w:rsidP="001E16AB">
            <w:pPr>
              <w:rPr>
                <w:b/>
              </w:rPr>
            </w:pPr>
          </w:p>
        </w:tc>
        <w:tc>
          <w:tcPr>
            <w:tcW w:w="1837" w:type="dxa"/>
          </w:tcPr>
          <w:p w:rsidR="00EA3C4F" w:rsidRDefault="00EA3C4F" w:rsidP="001E16AB">
            <w:pPr>
              <w:rPr>
                <w:b/>
              </w:rPr>
            </w:pPr>
          </w:p>
        </w:tc>
        <w:tc>
          <w:tcPr>
            <w:tcW w:w="5867" w:type="dxa"/>
            <w:gridSpan w:val="4"/>
          </w:tcPr>
          <w:p w:rsidR="00EA3C4F" w:rsidRDefault="00EA3C4F" w:rsidP="001E16AB">
            <w:pPr>
              <w:jc w:val="right"/>
              <w:rPr>
                <w:b/>
              </w:rPr>
            </w:pPr>
            <w:r>
              <w:rPr>
                <w:b/>
              </w:rPr>
              <w:t>RECOMMENDED EXPOSURE LIMITS (PPM)</w:t>
            </w:r>
            <w:r w:rsidRPr="00E95A4C">
              <w:rPr>
                <w:b/>
                <w:vertAlign w:val="superscript"/>
              </w:rPr>
              <w:t>1</w:t>
            </w:r>
          </w:p>
        </w:tc>
      </w:tr>
      <w:tr w:rsidR="00EA3C4F" w:rsidTr="001E16AB">
        <w:tc>
          <w:tcPr>
            <w:tcW w:w="2592" w:type="dxa"/>
          </w:tcPr>
          <w:p w:rsidR="00EA3C4F" w:rsidRPr="00743D1D" w:rsidRDefault="00EA3C4F" w:rsidP="001E16AB">
            <w:pPr>
              <w:rPr>
                <w:b/>
              </w:rPr>
            </w:pPr>
            <w:r w:rsidRPr="00743D1D">
              <w:rPr>
                <w:b/>
              </w:rPr>
              <w:t>INGREDIENT NAME</w:t>
            </w:r>
            <w:r w:rsidRPr="00743D1D">
              <w:rPr>
                <w:b/>
              </w:rPr>
              <w:tab/>
            </w:r>
          </w:p>
        </w:tc>
        <w:tc>
          <w:tcPr>
            <w:tcW w:w="1837" w:type="dxa"/>
          </w:tcPr>
          <w:p w:rsidR="00EA3C4F" w:rsidRDefault="00EA3C4F" w:rsidP="001E16AB">
            <w:pPr>
              <w:rPr>
                <w:b/>
              </w:rPr>
            </w:pPr>
            <w:r>
              <w:rPr>
                <w:b/>
              </w:rPr>
              <w:t xml:space="preserve">     </w:t>
            </w:r>
            <w:r w:rsidRPr="00E95A4C">
              <w:rPr>
                <w:b/>
                <w:u w:val="single"/>
              </w:rPr>
              <w:t>CAS #</w:t>
            </w:r>
          </w:p>
        </w:tc>
        <w:tc>
          <w:tcPr>
            <w:tcW w:w="1799" w:type="dxa"/>
          </w:tcPr>
          <w:p w:rsidR="00EA3C4F" w:rsidRDefault="00EA3C4F" w:rsidP="001E16AB">
            <w:pPr>
              <w:jc w:val="center"/>
              <w:rPr>
                <w:b/>
              </w:rPr>
            </w:pPr>
            <w:r>
              <w:rPr>
                <w:b/>
              </w:rPr>
              <w:t xml:space="preserve">PERCENT </w:t>
            </w:r>
            <w:r w:rsidRPr="00E95A4C">
              <w:rPr>
                <w:b/>
                <w:u w:val="single"/>
              </w:rPr>
              <w:t>BY WEIGHT</w:t>
            </w:r>
          </w:p>
        </w:tc>
        <w:tc>
          <w:tcPr>
            <w:tcW w:w="1202" w:type="dxa"/>
          </w:tcPr>
          <w:p w:rsidR="00EA3C4F" w:rsidRDefault="00EA3C4F" w:rsidP="001E16AB">
            <w:pPr>
              <w:jc w:val="center"/>
              <w:rPr>
                <w:b/>
              </w:rPr>
            </w:pPr>
            <w:r w:rsidRPr="00E95A4C">
              <w:rPr>
                <w:b/>
                <w:u w:val="single"/>
              </w:rPr>
              <w:t>ACGIH TLV</w:t>
            </w:r>
          </w:p>
        </w:tc>
        <w:tc>
          <w:tcPr>
            <w:tcW w:w="1138" w:type="dxa"/>
          </w:tcPr>
          <w:p w:rsidR="00EA3C4F" w:rsidRDefault="00EA3C4F" w:rsidP="001E16AB">
            <w:pPr>
              <w:jc w:val="center"/>
              <w:rPr>
                <w:b/>
              </w:rPr>
            </w:pPr>
            <w:r>
              <w:rPr>
                <w:b/>
                <w:u w:val="single"/>
              </w:rPr>
              <w:t>OSHA PEL</w:t>
            </w:r>
          </w:p>
        </w:tc>
        <w:tc>
          <w:tcPr>
            <w:tcW w:w="1728" w:type="dxa"/>
          </w:tcPr>
          <w:p w:rsidR="00EA3C4F" w:rsidRDefault="00EA3C4F" w:rsidP="001E16AB">
            <w:pPr>
              <w:jc w:val="center"/>
              <w:rPr>
                <w:b/>
              </w:rPr>
            </w:pPr>
            <w:r>
              <w:rPr>
                <w:b/>
              </w:rPr>
              <w:t>VAPOR PRESS (mm Hg @20°C)</w:t>
            </w:r>
          </w:p>
        </w:tc>
      </w:tr>
      <w:tr w:rsidR="00EA3C4F" w:rsidTr="001E16AB">
        <w:tc>
          <w:tcPr>
            <w:tcW w:w="2592" w:type="dxa"/>
          </w:tcPr>
          <w:p w:rsidR="00EA3C4F" w:rsidRPr="00EA3C4F" w:rsidRDefault="00EA3C4F" w:rsidP="001E16AB">
            <w:pPr>
              <w:rPr>
                <w:caps/>
                <w:sz w:val="22"/>
                <w:szCs w:val="22"/>
                <w:highlight w:val="yellow"/>
              </w:rPr>
            </w:pPr>
            <w:r w:rsidRPr="00EA3C4F">
              <w:rPr>
                <w:caps/>
                <w:sz w:val="22"/>
                <w:szCs w:val="22"/>
                <w:highlight w:val="yellow"/>
              </w:rPr>
              <w:t>Proprietary Resins</w:t>
            </w:r>
          </w:p>
        </w:tc>
        <w:tc>
          <w:tcPr>
            <w:tcW w:w="1837" w:type="dxa"/>
          </w:tcPr>
          <w:p w:rsidR="00EA3C4F" w:rsidRPr="00EA3C4F" w:rsidRDefault="00EA3C4F" w:rsidP="001E16AB">
            <w:pPr>
              <w:rPr>
                <w:sz w:val="22"/>
                <w:szCs w:val="22"/>
                <w:highlight w:val="yellow"/>
              </w:rPr>
            </w:pPr>
            <w:r w:rsidRPr="00EA3C4F">
              <w:rPr>
                <w:sz w:val="22"/>
                <w:szCs w:val="22"/>
                <w:highlight w:val="yellow"/>
              </w:rPr>
              <w:t>Proprietary</w:t>
            </w:r>
          </w:p>
        </w:tc>
        <w:tc>
          <w:tcPr>
            <w:tcW w:w="1799" w:type="dxa"/>
          </w:tcPr>
          <w:p w:rsidR="00EA3C4F" w:rsidRPr="00EA3C4F" w:rsidRDefault="00EA3C4F" w:rsidP="001E16AB">
            <w:pPr>
              <w:jc w:val="center"/>
              <w:rPr>
                <w:sz w:val="22"/>
                <w:szCs w:val="22"/>
                <w:highlight w:val="yellow"/>
              </w:rPr>
            </w:pPr>
            <w:r w:rsidRPr="00EA3C4F">
              <w:rPr>
                <w:sz w:val="22"/>
                <w:szCs w:val="22"/>
                <w:highlight w:val="yellow"/>
              </w:rPr>
              <w:t>31 - 59</w:t>
            </w:r>
          </w:p>
        </w:tc>
        <w:tc>
          <w:tcPr>
            <w:tcW w:w="1202" w:type="dxa"/>
          </w:tcPr>
          <w:p w:rsidR="00EA3C4F" w:rsidRPr="00EA3C4F" w:rsidRDefault="00EA3C4F" w:rsidP="001E16AB">
            <w:pPr>
              <w:jc w:val="center"/>
              <w:rPr>
                <w:sz w:val="22"/>
                <w:szCs w:val="22"/>
                <w:highlight w:val="yellow"/>
                <w:u w:val="single"/>
              </w:rPr>
            </w:pPr>
            <w:r w:rsidRPr="00EA3C4F">
              <w:rPr>
                <w:sz w:val="22"/>
                <w:szCs w:val="22"/>
                <w:highlight w:val="yellow"/>
                <w:u w:val="single"/>
              </w:rPr>
              <w:t>N/AV</w:t>
            </w:r>
          </w:p>
        </w:tc>
        <w:tc>
          <w:tcPr>
            <w:tcW w:w="1138" w:type="dxa"/>
          </w:tcPr>
          <w:p w:rsidR="00EA3C4F" w:rsidRPr="00EA3C4F" w:rsidRDefault="00EA3C4F" w:rsidP="001E16AB">
            <w:pPr>
              <w:jc w:val="center"/>
              <w:rPr>
                <w:sz w:val="22"/>
                <w:szCs w:val="22"/>
                <w:highlight w:val="yellow"/>
                <w:u w:val="single"/>
              </w:rPr>
            </w:pPr>
            <w:r w:rsidRPr="00EA3C4F">
              <w:rPr>
                <w:sz w:val="22"/>
                <w:szCs w:val="22"/>
                <w:highlight w:val="yellow"/>
                <w:u w:val="single"/>
              </w:rPr>
              <w:t>N/AV</w:t>
            </w:r>
          </w:p>
        </w:tc>
        <w:tc>
          <w:tcPr>
            <w:tcW w:w="1728" w:type="dxa"/>
          </w:tcPr>
          <w:p w:rsidR="00EA3C4F" w:rsidRPr="00EA3C4F" w:rsidRDefault="00EA3C4F" w:rsidP="001E16AB">
            <w:pPr>
              <w:jc w:val="center"/>
              <w:rPr>
                <w:sz w:val="22"/>
                <w:szCs w:val="22"/>
                <w:highlight w:val="yellow"/>
              </w:rPr>
            </w:pPr>
            <w:r w:rsidRPr="00EA3C4F">
              <w:rPr>
                <w:sz w:val="22"/>
                <w:szCs w:val="22"/>
                <w:highlight w:val="yellow"/>
              </w:rPr>
              <w:t>N/AV</w:t>
            </w:r>
          </w:p>
        </w:tc>
      </w:tr>
      <w:tr w:rsidR="00EA3C4F" w:rsidTr="001E16AB">
        <w:tc>
          <w:tcPr>
            <w:tcW w:w="2592" w:type="dxa"/>
          </w:tcPr>
          <w:p w:rsidR="00EA3C4F" w:rsidRPr="00EA3C4F" w:rsidRDefault="00EA3C4F" w:rsidP="001E16AB">
            <w:pPr>
              <w:rPr>
                <w:b/>
                <w:highlight w:val="yellow"/>
              </w:rPr>
            </w:pPr>
            <w:r w:rsidRPr="00EA3C4F">
              <w:rPr>
                <w:snapToGrid w:val="0"/>
                <w:sz w:val="22"/>
                <w:highlight w:val="yellow"/>
              </w:rPr>
              <w:t>CYCLOHEXANONE</w:t>
            </w:r>
          </w:p>
        </w:tc>
        <w:tc>
          <w:tcPr>
            <w:tcW w:w="1837" w:type="dxa"/>
          </w:tcPr>
          <w:p w:rsidR="00EA3C4F" w:rsidRPr="00EA3C4F" w:rsidRDefault="00EA3C4F" w:rsidP="001E16AB">
            <w:pPr>
              <w:rPr>
                <w:b/>
                <w:highlight w:val="yellow"/>
              </w:rPr>
            </w:pPr>
            <w:r w:rsidRPr="00EA3C4F">
              <w:rPr>
                <w:snapToGrid w:val="0"/>
                <w:sz w:val="22"/>
                <w:highlight w:val="yellow"/>
              </w:rPr>
              <w:t>108-94-1</w:t>
            </w:r>
          </w:p>
        </w:tc>
        <w:tc>
          <w:tcPr>
            <w:tcW w:w="1799" w:type="dxa"/>
          </w:tcPr>
          <w:p w:rsidR="00EA3C4F" w:rsidRPr="00EA3C4F" w:rsidRDefault="00EA3C4F" w:rsidP="001E16AB">
            <w:pPr>
              <w:jc w:val="center"/>
              <w:rPr>
                <w:b/>
                <w:highlight w:val="yellow"/>
              </w:rPr>
            </w:pPr>
            <w:r w:rsidRPr="00EA3C4F">
              <w:rPr>
                <w:snapToGrid w:val="0"/>
                <w:sz w:val="22"/>
                <w:highlight w:val="yellow"/>
              </w:rPr>
              <w:t>35 - 45</w:t>
            </w:r>
          </w:p>
        </w:tc>
        <w:tc>
          <w:tcPr>
            <w:tcW w:w="1202" w:type="dxa"/>
          </w:tcPr>
          <w:p w:rsidR="00EA3C4F" w:rsidRPr="00EA3C4F" w:rsidRDefault="00EA3C4F" w:rsidP="001E16AB">
            <w:pPr>
              <w:jc w:val="center"/>
              <w:rPr>
                <w:b/>
                <w:highlight w:val="yellow"/>
              </w:rPr>
            </w:pPr>
            <w:r w:rsidRPr="00EA3C4F">
              <w:rPr>
                <w:snapToGrid w:val="0"/>
                <w:sz w:val="22"/>
                <w:highlight w:val="yellow"/>
              </w:rPr>
              <w:t>20</w:t>
            </w:r>
            <w:r w:rsidRPr="00EA3C4F">
              <w:rPr>
                <w:snapToGrid w:val="0"/>
                <w:sz w:val="22"/>
                <w:highlight w:val="yellow"/>
                <w:vertAlign w:val="superscript"/>
              </w:rPr>
              <w:t>3</w:t>
            </w:r>
          </w:p>
        </w:tc>
        <w:tc>
          <w:tcPr>
            <w:tcW w:w="1138" w:type="dxa"/>
          </w:tcPr>
          <w:p w:rsidR="00EA3C4F" w:rsidRPr="00EA3C4F" w:rsidRDefault="00EA3C4F" w:rsidP="001E16AB">
            <w:pPr>
              <w:jc w:val="center"/>
              <w:rPr>
                <w:b/>
                <w:highlight w:val="yellow"/>
              </w:rPr>
            </w:pPr>
            <w:r w:rsidRPr="00EA3C4F">
              <w:rPr>
                <w:snapToGrid w:val="0"/>
                <w:sz w:val="22"/>
                <w:highlight w:val="yellow"/>
              </w:rPr>
              <w:t>50</w:t>
            </w:r>
          </w:p>
        </w:tc>
        <w:tc>
          <w:tcPr>
            <w:tcW w:w="1728" w:type="dxa"/>
          </w:tcPr>
          <w:p w:rsidR="00EA3C4F" w:rsidRPr="00EA3C4F" w:rsidRDefault="00EA3C4F" w:rsidP="001E16AB">
            <w:pPr>
              <w:tabs>
                <w:tab w:val="left" w:pos="144"/>
                <w:tab w:val="left" w:pos="180"/>
                <w:tab w:val="left" w:pos="1440"/>
                <w:tab w:val="left" w:pos="2160"/>
                <w:tab w:val="left" w:pos="2880"/>
                <w:tab w:val="left" w:pos="3600"/>
                <w:tab w:val="left" w:pos="4320"/>
                <w:tab w:val="left" w:pos="5040"/>
                <w:tab w:val="left" w:pos="5760"/>
                <w:tab w:val="left" w:pos="6480"/>
                <w:tab w:val="left" w:pos="7200"/>
              </w:tabs>
              <w:jc w:val="center"/>
              <w:rPr>
                <w:snapToGrid w:val="0"/>
                <w:sz w:val="22"/>
                <w:highlight w:val="yellow"/>
              </w:rPr>
            </w:pPr>
            <w:r w:rsidRPr="00EA3C4F">
              <w:rPr>
                <w:snapToGrid w:val="0"/>
                <w:sz w:val="22"/>
                <w:highlight w:val="yellow"/>
              </w:rPr>
              <w:t>3.4</w:t>
            </w:r>
          </w:p>
        </w:tc>
      </w:tr>
      <w:tr w:rsidR="00EA3C4F" w:rsidTr="001E16AB">
        <w:tc>
          <w:tcPr>
            <w:tcW w:w="2592" w:type="dxa"/>
          </w:tcPr>
          <w:p w:rsidR="00EA3C4F" w:rsidRPr="00EA3C4F" w:rsidRDefault="00EA3C4F" w:rsidP="001E16AB">
            <w:pPr>
              <w:rPr>
                <w:snapToGrid w:val="0"/>
                <w:sz w:val="22"/>
                <w:highlight w:val="yellow"/>
              </w:rPr>
            </w:pPr>
            <w:r w:rsidRPr="00EA3C4F">
              <w:rPr>
                <w:snapToGrid w:val="0"/>
                <w:sz w:val="22"/>
                <w:highlight w:val="yellow"/>
              </w:rPr>
              <w:t>PROPRIETARY DYES</w:t>
            </w:r>
          </w:p>
        </w:tc>
        <w:tc>
          <w:tcPr>
            <w:tcW w:w="1837" w:type="dxa"/>
          </w:tcPr>
          <w:p w:rsidR="00EA3C4F" w:rsidRPr="00EA3C4F" w:rsidRDefault="00EA3C4F" w:rsidP="001E16AB">
            <w:pPr>
              <w:rPr>
                <w:sz w:val="22"/>
                <w:highlight w:val="yellow"/>
              </w:rPr>
            </w:pPr>
            <w:r w:rsidRPr="00EA3C4F">
              <w:rPr>
                <w:sz w:val="22"/>
                <w:highlight w:val="yellow"/>
              </w:rPr>
              <w:t>Proprietary</w:t>
            </w:r>
          </w:p>
        </w:tc>
        <w:tc>
          <w:tcPr>
            <w:tcW w:w="1799" w:type="dxa"/>
          </w:tcPr>
          <w:p w:rsidR="00EA3C4F" w:rsidRPr="00EA3C4F" w:rsidRDefault="00EA3C4F" w:rsidP="001E16AB">
            <w:pPr>
              <w:jc w:val="center"/>
              <w:rPr>
                <w:snapToGrid w:val="0"/>
                <w:sz w:val="22"/>
                <w:highlight w:val="yellow"/>
              </w:rPr>
            </w:pPr>
            <w:r w:rsidRPr="00EA3C4F">
              <w:rPr>
                <w:snapToGrid w:val="0"/>
                <w:sz w:val="22"/>
                <w:highlight w:val="yellow"/>
              </w:rPr>
              <w:t>0.5 – 3</w:t>
            </w:r>
          </w:p>
        </w:tc>
        <w:tc>
          <w:tcPr>
            <w:tcW w:w="1202" w:type="dxa"/>
          </w:tcPr>
          <w:p w:rsidR="00EA3C4F" w:rsidRPr="00EA3C4F" w:rsidRDefault="00EA3C4F" w:rsidP="001E16AB">
            <w:pPr>
              <w:jc w:val="center"/>
              <w:rPr>
                <w:sz w:val="22"/>
                <w:highlight w:val="yellow"/>
              </w:rPr>
            </w:pPr>
            <w:r w:rsidRPr="00EA3C4F">
              <w:rPr>
                <w:sz w:val="22"/>
                <w:highlight w:val="yellow"/>
              </w:rPr>
              <w:t>NE</w:t>
            </w:r>
          </w:p>
        </w:tc>
        <w:tc>
          <w:tcPr>
            <w:tcW w:w="1138" w:type="dxa"/>
          </w:tcPr>
          <w:p w:rsidR="00EA3C4F" w:rsidRPr="00EA3C4F" w:rsidRDefault="00EA3C4F" w:rsidP="001E16AB">
            <w:pPr>
              <w:jc w:val="center"/>
              <w:rPr>
                <w:sz w:val="22"/>
                <w:highlight w:val="yellow"/>
              </w:rPr>
            </w:pPr>
            <w:r w:rsidRPr="00EA3C4F">
              <w:rPr>
                <w:sz w:val="22"/>
                <w:highlight w:val="yellow"/>
              </w:rPr>
              <w:t>NE</w:t>
            </w:r>
          </w:p>
        </w:tc>
        <w:tc>
          <w:tcPr>
            <w:tcW w:w="1728" w:type="dxa"/>
          </w:tcPr>
          <w:p w:rsidR="00EA3C4F" w:rsidRPr="00EA3C4F" w:rsidRDefault="00EA3C4F" w:rsidP="001E16AB">
            <w:pPr>
              <w:jc w:val="center"/>
              <w:rPr>
                <w:sz w:val="22"/>
                <w:highlight w:val="yellow"/>
              </w:rPr>
            </w:pPr>
            <w:r w:rsidRPr="00EA3C4F">
              <w:rPr>
                <w:sz w:val="22"/>
                <w:highlight w:val="yellow"/>
              </w:rPr>
              <w:t>NE</w:t>
            </w:r>
          </w:p>
        </w:tc>
      </w:tr>
    </w:tbl>
    <w:p w:rsidR="00EA3C4F" w:rsidRDefault="00EA3C4F" w:rsidP="00EA3C4F"/>
    <w:p w:rsidR="00EA3C4F" w:rsidRDefault="00EA3C4F" w:rsidP="00EA3C4F">
      <w:r w:rsidRPr="00E95A4C">
        <w:rPr>
          <w:i/>
        </w:rPr>
        <w:t>NA</w:t>
      </w:r>
      <w:r>
        <w:rPr>
          <w:i/>
        </w:rPr>
        <w:t xml:space="preserve"> </w:t>
      </w:r>
      <w:r w:rsidRPr="00E95A4C">
        <w:rPr>
          <w:i/>
        </w:rPr>
        <w:t>-</w:t>
      </w:r>
      <w:r>
        <w:rPr>
          <w:i/>
        </w:rPr>
        <w:t xml:space="preserve"> </w:t>
      </w:r>
      <w:r w:rsidRPr="00E95A4C">
        <w:rPr>
          <w:i/>
        </w:rPr>
        <w:t>Not applicable</w:t>
      </w:r>
      <w:r w:rsidRPr="00E95A4C">
        <w:rPr>
          <w:i/>
        </w:rPr>
        <w:tab/>
        <w:t>N/AV – Not available</w:t>
      </w:r>
      <w:r w:rsidRPr="00E95A4C">
        <w:rPr>
          <w:i/>
        </w:rPr>
        <w:tab/>
        <w:t>NE – Not established</w:t>
      </w:r>
      <w:r w:rsidRPr="00E95A4C">
        <w:rPr>
          <w:i/>
        </w:rPr>
        <w:tab/>
        <w:t xml:space="preserve">UNK </w:t>
      </w:r>
      <w:r>
        <w:rPr>
          <w:i/>
        </w:rPr>
        <w:t>–</w:t>
      </w:r>
      <w:r w:rsidRPr="00E95A4C">
        <w:rPr>
          <w:i/>
        </w:rPr>
        <w:t xml:space="preserve"> Unknown</w:t>
      </w:r>
    </w:p>
    <w:p w:rsidR="00EA3C4F" w:rsidRDefault="00EA3C4F" w:rsidP="00EA3C4F">
      <w:pPr>
        <w:rPr>
          <w:sz w:val="16"/>
          <w:szCs w:val="16"/>
        </w:rPr>
      </w:pPr>
      <w:r w:rsidRPr="00E95A4C">
        <w:rPr>
          <w:vertAlign w:val="superscript"/>
        </w:rPr>
        <w:t>1</w:t>
      </w:r>
      <w:r>
        <w:t xml:space="preserve"> </w:t>
      </w:r>
      <w:r w:rsidRPr="00E95A4C">
        <w:rPr>
          <w:sz w:val="16"/>
          <w:szCs w:val="16"/>
        </w:rPr>
        <w:t>UNLESS NOTED OTHERWISE, LIMITS ARE PPM AND mm Hg AT 20 DEGREES CENTIGRADE, RESPECTIVELY, FOR EXPOSURE LIMITS AND VAPOR PRESSURES</w:t>
      </w:r>
    </w:p>
    <w:p w:rsidR="00EA3C4F" w:rsidRDefault="00EA3C4F" w:rsidP="00EA3C4F">
      <w:pPr>
        <w:rPr>
          <w:snapToGrid w:val="0"/>
          <w:sz w:val="16"/>
        </w:rPr>
      </w:pPr>
      <w:proofErr w:type="gramStart"/>
      <w:r>
        <w:rPr>
          <w:snapToGrid w:val="0"/>
          <w:sz w:val="22"/>
          <w:vertAlign w:val="superscript"/>
        </w:rPr>
        <w:t>2</w:t>
      </w:r>
      <w:r>
        <w:rPr>
          <w:snapToGrid w:val="0"/>
          <w:sz w:val="16"/>
          <w:vertAlign w:val="superscript"/>
        </w:rPr>
        <w:t xml:space="preserve">  </w:t>
      </w:r>
      <w:r>
        <w:rPr>
          <w:snapToGrid w:val="0"/>
          <w:sz w:val="16"/>
        </w:rPr>
        <w:t>RECOMMENDED</w:t>
      </w:r>
      <w:proofErr w:type="gramEnd"/>
      <w:r>
        <w:rPr>
          <w:snapToGrid w:val="0"/>
          <w:sz w:val="16"/>
        </w:rPr>
        <w:t xml:space="preserve"> BY MANUFACTURER</w:t>
      </w:r>
    </w:p>
    <w:p w:rsidR="00EA3C4F" w:rsidRDefault="00EA3C4F" w:rsidP="00EA3C4F">
      <w:pPr>
        <w:rPr>
          <w:snapToGrid w:val="0"/>
          <w:sz w:val="16"/>
        </w:rPr>
      </w:pPr>
      <w:proofErr w:type="gramStart"/>
      <w:r>
        <w:rPr>
          <w:snapToGrid w:val="0"/>
          <w:sz w:val="22"/>
          <w:vertAlign w:val="superscript"/>
        </w:rPr>
        <w:t>3</w:t>
      </w:r>
      <w:r>
        <w:rPr>
          <w:snapToGrid w:val="0"/>
          <w:sz w:val="16"/>
          <w:vertAlign w:val="superscript"/>
        </w:rPr>
        <w:t xml:space="preserve">  </w:t>
      </w:r>
      <w:r>
        <w:rPr>
          <w:snapToGrid w:val="0"/>
          <w:sz w:val="16"/>
        </w:rPr>
        <w:t>SKIN</w:t>
      </w:r>
      <w:proofErr w:type="gramEnd"/>
      <w:r>
        <w:rPr>
          <w:snapToGrid w:val="0"/>
          <w:sz w:val="16"/>
        </w:rPr>
        <w:t xml:space="preserve"> ABSORPTION MAY CONTRIBUTE TO THE OVERALL ABSORPTION OF THE MATERIAL.</w:t>
      </w:r>
    </w:p>
    <w:p w:rsidR="00EA3C4F" w:rsidRDefault="00EA3C4F" w:rsidP="00EA3C4F">
      <w:pPr>
        <w:rPr>
          <w:rFonts w:ascii="Arial" w:hAnsi="Arial"/>
          <w:snapToGrid w:val="0"/>
          <w:sz w:val="16"/>
        </w:rPr>
      </w:pPr>
      <w:r>
        <w:rPr>
          <w:snapToGrid w:val="0"/>
          <w:sz w:val="16"/>
        </w:rPr>
        <w:t>APPROPRIATE MEASURES SHOULD BE TAKEN TO PREVENT ABSORPTION SO THAT THE TLV AND/OR PEL LIMITS ARE NOT INVALIDATED.</w:t>
      </w:r>
    </w:p>
    <w:p w:rsidR="00B100C7" w:rsidRDefault="00C43424" w:rsidP="00284971">
      <w:pPr>
        <w:pBdr>
          <w:bottom w:val="single" w:sz="4" w:space="1" w:color="auto"/>
        </w:pBdr>
        <w:rPr>
          <w:snapToGrid w:val="0"/>
          <w:sz w:val="22"/>
        </w:rPr>
      </w:pPr>
      <w:r>
        <w:rPr>
          <w:snapToGrid w:val="0"/>
          <w:sz w:val="22"/>
        </w:rPr>
        <w:br w:type="page"/>
      </w:r>
    </w:p>
    <w:p w:rsidR="00B100C7" w:rsidRDefault="00B100C7" w:rsidP="00EA3C4F">
      <w:pPr>
        <w:pBdr>
          <w:top w:val="single" w:sz="4" w:space="1" w:color="auto"/>
        </w:pBdr>
        <w:spacing w:after="120"/>
        <w:jc w:val="center"/>
        <w:rPr>
          <w:b/>
          <w:snapToGrid w:val="0"/>
          <w:sz w:val="22"/>
        </w:rPr>
      </w:pPr>
      <w:r>
        <w:rPr>
          <w:b/>
          <w:snapToGrid w:val="0"/>
          <w:sz w:val="22"/>
        </w:rPr>
        <w:lastRenderedPageBreak/>
        <w:t>SECTION 4 -EMERGENCY AND FIRST AID MEASURES</w:t>
      </w:r>
    </w:p>
    <w:p w:rsidR="00B100C7" w:rsidRDefault="003A169F" w:rsidP="00A37E7F">
      <w:pPr>
        <w:spacing w:after="120"/>
        <w:rPr>
          <w:i/>
          <w:snapToGrid w:val="0"/>
          <w:sz w:val="22"/>
        </w:rPr>
      </w:pPr>
      <w:r w:rsidRPr="003A169F">
        <w:rPr>
          <w:b/>
          <w:i/>
          <w:snapToGrid w:val="0"/>
          <w:sz w:val="22"/>
        </w:rPr>
        <w:t>Primary ro</w:t>
      </w:r>
      <w:r w:rsidR="0092092D">
        <w:rPr>
          <w:b/>
          <w:i/>
          <w:snapToGrid w:val="0"/>
          <w:sz w:val="22"/>
        </w:rPr>
        <w:t>u</w:t>
      </w:r>
      <w:r w:rsidRPr="003A169F">
        <w:rPr>
          <w:b/>
          <w:i/>
          <w:snapToGrid w:val="0"/>
          <w:sz w:val="22"/>
        </w:rPr>
        <w:t>t</w:t>
      </w:r>
      <w:r w:rsidR="0092092D">
        <w:rPr>
          <w:b/>
          <w:i/>
          <w:snapToGrid w:val="0"/>
          <w:sz w:val="22"/>
        </w:rPr>
        <w:t>e</w:t>
      </w:r>
      <w:r w:rsidRPr="003A169F">
        <w:rPr>
          <w:b/>
          <w:i/>
          <w:snapToGrid w:val="0"/>
          <w:sz w:val="22"/>
        </w:rPr>
        <w:t>s of entry are dermal and inhalation</w:t>
      </w:r>
      <w:r>
        <w:rPr>
          <w:i/>
          <w:snapToGrid w:val="0"/>
          <w:sz w:val="22"/>
        </w:rPr>
        <w:t>.</w:t>
      </w:r>
    </w:p>
    <w:p w:rsidR="00B100C7" w:rsidRDefault="00B100C7" w:rsidP="00A37E7F">
      <w:pPr>
        <w:spacing w:after="120"/>
        <w:rPr>
          <w:snapToGrid w:val="0"/>
          <w:sz w:val="22"/>
        </w:rPr>
      </w:pPr>
      <w:r>
        <w:rPr>
          <w:b/>
          <w:snapToGrid w:val="0"/>
          <w:sz w:val="22"/>
        </w:rPr>
        <w:t xml:space="preserve">FOR SWALLOWING: </w:t>
      </w:r>
      <w:r w:rsidR="00200348">
        <w:rPr>
          <w:snapToGrid w:val="0"/>
          <w:sz w:val="22"/>
        </w:rPr>
        <w:t>Never give anything by mouth to an unconscious person.  Rinse mouth thoroughly with water.  Consult physician or poison control center immediately.  Treat symptomatically.  Be prepared to provide the attending physician a copy of this document.</w:t>
      </w:r>
    </w:p>
    <w:p w:rsidR="00B100C7" w:rsidRDefault="00B100C7" w:rsidP="00A37E7F">
      <w:pPr>
        <w:spacing w:after="120"/>
        <w:rPr>
          <w:snapToGrid w:val="0"/>
          <w:sz w:val="22"/>
        </w:rPr>
      </w:pPr>
      <w:r>
        <w:rPr>
          <w:b/>
          <w:snapToGrid w:val="0"/>
          <w:sz w:val="22"/>
        </w:rPr>
        <w:t xml:space="preserve">FOR SKIN CONTACT: </w:t>
      </w:r>
      <w:r w:rsidR="003A169F">
        <w:rPr>
          <w:snapToGrid w:val="0"/>
          <w:sz w:val="22"/>
        </w:rPr>
        <w:t>R</w:t>
      </w:r>
      <w:r w:rsidR="00A24C41">
        <w:rPr>
          <w:snapToGrid w:val="0"/>
          <w:sz w:val="22"/>
        </w:rPr>
        <w:t>emove contaminated clothing.  Wash thoroughly with mild soap and warm water.  Consult a physician if there is persisting irritation.</w:t>
      </w:r>
    </w:p>
    <w:p w:rsidR="00B100C7" w:rsidRDefault="00B100C7" w:rsidP="00A37E7F">
      <w:pPr>
        <w:spacing w:after="120"/>
        <w:rPr>
          <w:snapToGrid w:val="0"/>
          <w:sz w:val="22"/>
        </w:rPr>
      </w:pPr>
      <w:r>
        <w:rPr>
          <w:b/>
          <w:snapToGrid w:val="0"/>
          <w:sz w:val="22"/>
        </w:rPr>
        <w:t xml:space="preserve">FOR INHALATION: </w:t>
      </w:r>
      <w:r w:rsidR="003A169F">
        <w:rPr>
          <w:snapToGrid w:val="0"/>
          <w:sz w:val="22"/>
        </w:rPr>
        <w:t>R</w:t>
      </w:r>
      <w:r w:rsidR="00A24C41">
        <w:rPr>
          <w:snapToGrid w:val="0"/>
          <w:sz w:val="22"/>
        </w:rPr>
        <w:t>emove victim to a well-ventilated area.  Give oxygen or artificial respiration as required.  Treat symptomatically and consult physician.</w:t>
      </w:r>
    </w:p>
    <w:p w:rsidR="00B100C7" w:rsidRDefault="00B100C7" w:rsidP="00A37E7F">
      <w:pPr>
        <w:spacing w:after="120"/>
        <w:rPr>
          <w:snapToGrid w:val="0"/>
          <w:sz w:val="22"/>
        </w:rPr>
      </w:pPr>
      <w:r>
        <w:rPr>
          <w:b/>
          <w:snapToGrid w:val="0"/>
          <w:sz w:val="22"/>
        </w:rPr>
        <w:t xml:space="preserve">FOR EYE CONTACT: </w:t>
      </w:r>
      <w:r w:rsidR="00200348">
        <w:rPr>
          <w:snapToGrid w:val="0"/>
          <w:sz w:val="22"/>
        </w:rPr>
        <w:t>C</w:t>
      </w:r>
      <w:r w:rsidR="00A24C41">
        <w:rPr>
          <w:snapToGrid w:val="0"/>
          <w:sz w:val="22"/>
        </w:rPr>
        <w:t xml:space="preserve">ontact </w:t>
      </w:r>
      <w:r w:rsidR="00200348">
        <w:rPr>
          <w:snapToGrid w:val="0"/>
          <w:sz w:val="22"/>
        </w:rPr>
        <w:t>with eyes can cause irritation.  F</w:t>
      </w:r>
      <w:r w:rsidR="00A24C41">
        <w:rPr>
          <w:snapToGrid w:val="0"/>
          <w:sz w:val="22"/>
        </w:rPr>
        <w:t>lush with copious amounts of water for at least fifteen minutes.  Consult physician for medical treatment, if necessary.</w:t>
      </w:r>
    </w:p>
    <w:p w:rsidR="00B100C7" w:rsidRDefault="00B100C7" w:rsidP="00A37E7F">
      <w:pPr>
        <w:tabs>
          <w:tab w:val="left" w:pos="1260"/>
          <w:tab w:val="left" w:pos="2160"/>
          <w:tab w:val="left" w:pos="2880"/>
          <w:tab w:val="left" w:pos="3600"/>
          <w:tab w:val="left" w:pos="4320"/>
          <w:tab w:val="left" w:pos="5040"/>
          <w:tab w:val="left" w:pos="5760"/>
          <w:tab w:val="left" w:pos="6480"/>
          <w:tab w:val="left" w:pos="7200"/>
          <w:tab w:val="left" w:pos="7920"/>
          <w:tab w:val="left" w:pos="8640"/>
        </w:tabs>
        <w:spacing w:after="120"/>
        <w:rPr>
          <w:snapToGrid w:val="0"/>
          <w:sz w:val="22"/>
        </w:rPr>
      </w:pPr>
      <w:r>
        <w:rPr>
          <w:b/>
          <w:snapToGrid w:val="0"/>
          <w:sz w:val="22"/>
        </w:rPr>
        <w:t xml:space="preserve">SPECIAL NOTES TO ATTENDING PHYSICIAN: </w:t>
      </w:r>
      <w:r w:rsidR="005177AE">
        <w:rPr>
          <w:snapToGrid w:val="0"/>
          <w:sz w:val="22"/>
        </w:rPr>
        <w:t>There is no specific antidote.</w:t>
      </w:r>
    </w:p>
    <w:p w:rsidR="003A169F" w:rsidRDefault="005177AE" w:rsidP="00A37E7F">
      <w:pPr>
        <w:spacing w:after="120"/>
        <w:rPr>
          <w:snapToGrid w:val="0"/>
          <w:sz w:val="22"/>
        </w:rPr>
      </w:pPr>
      <w:r>
        <w:rPr>
          <w:snapToGrid w:val="0"/>
          <w:sz w:val="22"/>
        </w:rPr>
        <w:t>Treatment of overexposure should be directed at control of symptoms and</w:t>
      </w:r>
      <w:r w:rsidR="003A169F">
        <w:rPr>
          <w:snapToGrid w:val="0"/>
          <w:sz w:val="22"/>
        </w:rPr>
        <w:t xml:space="preserve"> the clinical condition.</w:t>
      </w:r>
    </w:p>
    <w:p w:rsidR="00284971" w:rsidRDefault="00284971" w:rsidP="00284971">
      <w:pPr>
        <w:pBdr>
          <w:bottom w:val="single" w:sz="4" w:space="1"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2"/>
        </w:rPr>
      </w:pPr>
    </w:p>
    <w:p w:rsidR="00B100C7" w:rsidRDefault="00B100C7" w:rsidP="00A37E7F">
      <w:pPr>
        <w:pStyle w:val="Heading1"/>
        <w:spacing w:after="120"/>
        <w:jc w:val="center"/>
        <w:rPr>
          <w:b/>
          <w:i w:val="0"/>
        </w:rPr>
      </w:pPr>
      <w:r>
        <w:rPr>
          <w:b/>
          <w:i w:val="0"/>
        </w:rPr>
        <w:t>SECTION 5 - FIRE FIGHTING MEASURES</w:t>
      </w:r>
    </w:p>
    <w:p w:rsidR="00B100C7" w:rsidRDefault="00FF3942" w:rsidP="00A37E7F">
      <w:pPr>
        <w:tabs>
          <w:tab w:val="left" w:pos="0"/>
          <w:tab w:val="left" w:pos="2160"/>
          <w:tab w:val="left" w:pos="2880"/>
          <w:tab w:val="left" w:pos="3600"/>
          <w:tab w:val="left" w:pos="4320"/>
          <w:tab w:val="left" w:pos="5040"/>
          <w:tab w:val="left" w:pos="5760"/>
          <w:tab w:val="left" w:pos="6480"/>
          <w:tab w:val="left" w:pos="7200"/>
          <w:tab w:val="left" w:pos="7920"/>
          <w:tab w:val="left" w:pos="8640"/>
        </w:tabs>
        <w:spacing w:after="120"/>
        <w:rPr>
          <w:snapToGrid w:val="0"/>
          <w:sz w:val="22"/>
        </w:rPr>
      </w:pPr>
      <w:proofErr w:type="gramStart"/>
      <w:r>
        <w:rPr>
          <w:b/>
          <w:snapToGrid w:val="0"/>
          <w:sz w:val="22"/>
        </w:rPr>
        <w:t xml:space="preserve">EXTINGUISHING MEDIA: </w:t>
      </w:r>
      <w:r w:rsidRPr="00CE1454">
        <w:rPr>
          <w:snapToGrid w:val="0"/>
          <w:sz w:val="22"/>
        </w:rPr>
        <w:t>C</w:t>
      </w:r>
      <w:r w:rsidR="005177AE">
        <w:rPr>
          <w:snapToGrid w:val="0"/>
          <w:sz w:val="22"/>
        </w:rPr>
        <w:t>arbon dioxide, powder</w:t>
      </w:r>
      <w:r w:rsidR="00E22C6C">
        <w:rPr>
          <w:snapToGrid w:val="0"/>
          <w:sz w:val="22"/>
        </w:rPr>
        <w:t>, foam,</w:t>
      </w:r>
      <w:r w:rsidR="005177AE">
        <w:rPr>
          <w:snapToGrid w:val="0"/>
          <w:sz w:val="22"/>
        </w:rPr>
        <w:t xml:space="preserve"> and water spray/mist.</w:t>
      </w:r>
      <w:proofErr w:type="gramEnd"/>
      <w:r w:rsidR="005177AE">
        <w:rPr>
          <w:snapToGrid w:val="0"/>
          <w:sz w:val="22"/>
        </w:rPr>
        <w:t xml:space="preserve"> Exposure to decomposition products may be a health hazard.  Appropriate self</w:t>
      </w:r>
      <w:r w:rsidR="00CE1454">
        <w:rPr>
          <w:snapToGrid w:val="0"/>
          <w:sz w:val="22"/>
        </w:rPr>
        <w:t>-</w:t>
      </w:r>
      <w:r w:rsidR="005177AE">
        <w:rPr>
          <w:snapToGrid w:val="0"/>
          <w:sz w:val="22"/>
        </w:rPr>
        <w:t>contained breathing apparatus may be required.  Cool closed containers exposed to fire with water spray</w:t>
      </w:r>
      <w:r w:rsidR="00CE1454">
        <w:rPr>
          <w:snapToGrid w:val="0"/>
          <w:sz w:val="22"/>
        </w:rPr>
        <w:t>.  Dispose of run-off from fire</w:t>
      </w:r>
      <w:r w:rsidR="005177AE">
        <w:rPr>
          <w:snapToGrid w:val="0"/>
          <w:sz w:val="22"/>
        </w:rPr>
        <w:t xml:space="preserve">fighting in accordance with federal, state and local waste disposal ordinances.  </w:t>
      </w:r>
    </w:p>
    <w:p w:rsidR="001B3BAF" w:rsidRPr="001B3BAF" w:rsidRDefault="001B3BAF" w:rsidP="00A37E7F">
      <w:pPr>
        <w:tabs>
          <w:tab w:val="left" w:pos="0"/>
          <w:tab w:val="left" w:pos="2160"/>
          <w:tab w:val="left" w:pos="2880"/>
          <w:tab w:val="left" w:pos="3600"/>
          <w:tab w:val="left" w:pos="4320"/>
          <w:tab w:val="left" w:pos="5040"/>
          <w:tab w:val="left" w:pos="5760"/>
          <w:tab w:val="left" w:pos="6480"/>
          <w:tab w:val="left" w:pos="7200"/>
          <w:tab w:val="left" w:pos="7920"/>
          <w:tab w:val="left" w:pos="8640"/>
        </w:tabs>
        <w:spacing w:after="120"/>
        <w:rPr>
          <w:snapToGrid w:val="0"/>
          <w:sz w:val="22"/>
        </w:rPr>
      </w:pPr>
      <w:r>
        <w:rPr>
          <w:b/>
          <w:snapToGrid w:val="0"/>
          <w:sz w:val="22"/>
        </w:rPr>
        <w:t xml:space="preserve">UNUSUAL FIRE/EXPLOSION HAZARDS: </w:t>
      </w:r>
      <w:r>
        <w:rPr>
          <w:snapToGrid w:val="0"/>
          <w:sz w:val="22"/>
        </w:rPr>
        <w:t>None</w:t>
      </w:r>
    </w:p>
    <w:p w:rsidR="00284971" w:rsidRDefault="00284971" w:rsidP="00A37E7F">
      <w:pPr>
        <w:pBdr>
          <w:bottom w:val="single" w:sz="4" w:space="1"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snapToGrid w:val="0"/>
          <w:sz w:val="22"/>
        </w:rPr>
      </w:pPr>
    </w:p>
    <w:p w:rsidR="00B100C7" w:rsidRDefault="00B100C7" w:rsidP="00A37E7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rPr>
          <w:snapToGrid w:val="0"/>
          <w:sz w:val="22"/>
        </w:rPr>
      </w:pPr>
      <w:r>
        <w:rPr>
          <w:b/>
          <w:snapToGrid w:val="0"/>
          <w:sz w:val="22"/>
        </w:rPr>
        <w:t>SECTION 6 - ACCIDENTAL RELEASE MEASURES</w:t>
      </w:r>
    </w:p>
    <w:p w:rsidR="00A37E7F" w:rsidRDefault="00A37E7F" w:rsidP="00A37E7F">
      <w:pPr>
        <w:tabs>
          <w:tab w:val="left" w:pos="1350"/>
          <w:tab w:val="left" w:pos="2160"/>
          <w:tab w:val="left" w:pos="2880"/>
          <w:tab w:val="left" w:pos="3600"/>
          <w:tab w:val="left" w:pos="4320"/>
          <w:tab w:val="left" w:pos="5040"/>
          <w:tab w:val="left" w:pos="5760"/>
          <w:tab w:val="left" w:pos="6480"/>
          <w:tab w:val="left" w:pos="7200"/>
          <w:tab w:val="left" w:pos="7920"/>
          <w:tab w:val="left" w:pos="8640"/>
        </w:tabs>
        <w:spacing w:after="120"/>
        <w:rPr>
          <w:snapToGrid w:val="0"/>
          <w:sz w:val="22"/>
          <w:szCs w:val="22"/>
        </w:rPr>
      </w:pPr>
      <w:r>
        <w:rPr>
          <w:b/>
          <w:snapToGrid w:val="0"/>
          <w:sz w:val="22"/>
          <w:szCs w:val="22"/>
        </w:rPr>
        <w:t xml:space="preserve">PERSONAL PRECAUTIONS: </w:t>
      </w:r>
      <w:r>
        <w:rPr>
          <w:snapToGrid w:val="0"/>
          <w:sz w:val="22"/>
          <w:szCs w:val="22"/>
        </w:rPr>
        <w:t>Ensure suitable personal protection during removal of spillages.</w:t>
      </w:r>
    </w:p>
    <w:p w:rsidR="00A37E7F" w:rsidRDefault="00A37E7F" w:rsidP="00A37E7F">
      <w:pPr>
        <w:tabs>
          <w:tab w:val="left" w:pos="1350"/>
          <w:tab w:val="left" w:pos="2160"/>
          <w:tab w:val="left" w:pos="2880"/>
          <w:tab w:val="left" w:pos="3600"/>
          <w:tab w:val="left" w:pos="4320"/>
          <w:tab w:val="left" w:pos="5040"/>
          <w:tab w:val="left" w:pos="5760"/>
          <w:tab w:val="left" w:pos="6480"/>
          <w:tab w:val="left" w:pos="7200"/>
          <w:tab w:val="left" w:pos="7920"/>
          <w:tab w:val="left" w:pos="8640"/>
        </w:tabs>
        <w:spacing w:after="120"/>
        <w:rPr>
          <w:snapToGrid w:val="0"/>
          <w:sz w:val="22"/>
          <w:szCs w:val="22"/>
        </w:rPr>
      </w:pPr>
      <w:r>
        <w:rPr>
          <w:b/>
          <w:snapToGrid w:val="0"/>
          <w:sz w:val="22"/>
          <w:szCs w:val="22"/>
        </w:rPr>
        <w:t xml:space="preserve">ENVIRONMENTAL PRECAUTIONS: </w:t>
      </w:r>
      <w:r>
        <w:rPr>
          <w:snapToGrid w:val="0"/>
          <w:sz w:val="22"/>
          <w:szCs w:val="22"/>
        </w:rPr>
        <w:t>Do not allow to enter drains, sewers or watercourses.  Spillages or uncontrolled discharges into watercourses must be alerted to the appropriate regulatory body.</w:t>
      </w:r>
    </w:p>
    <w:p w:rsidR="00A37E7F" w:rsidRDefault="00A37E7F" w:rsidP="00A37E7F">
      <w:pPr>
        <w:tabs>
          <w:tab w:val="left" w:pos="1350"/>
          <w:tab w:val="left" w:pos="2160"/>
          <w:tab w:val="left" w:pos="2880"/>
          <w:tab w:val="left" w:pos="3600"/>
          <w:tab w:val="left" w:pos="4320"/>
          <w:tab w:val="left" w:pos="5040"/>
          <w:tab w:val="left" w:pos="5760"/>
          <w:tab w:val="left" w:pos="6480"/>
          <w:tab w:val="left" w:pos="7200"/>
          <w:tab w:val="left" w:pos="7920"/>
          <w:tab w:val="left" w:pos="8640"/>
        </w:tabs>
        <w:spacing w:after="120"/>
        <w:rPr>
          <w:snapToGrid w:val="0"/>
          <w:sz w:val="22"/>
          <w:szCs w:val="22"/>
        </w:rPr>
      </w:pPr>
      <w:r>
        <w:rPr>
          <w:b/>
          <w:snapToGrid w:val="0"/>
          <w:sz w:val="22"/>
          <w:szCs w:val="22"/>
        </w:rPr>
        <w:t xml:space="preserve">METHODS FOR CLEANING UP: </w:t>
      </w:r>
      <w:r>
        <w:rPr>
          <w:snapToGrid w:val="0"/>
          <w:sz w:val="22"/>
          <w:szCs w:val="22"/>
        </w:rPr>
        <w:t>Avoid dusting. Clean up spillages.  Transfer to a container for disposal.  Wash the spillage area clean.  Washing must be prevented from entering surface water drains.</w:t>
      </w:r>
    </w:p>
    <w:p w:rsidR="00B100C7" w:rsidRPr="00A37E7F" w:rsidRDefault="00A37E7F" w:rsidP="00A37E7F">
      <w:pPr>
        <w:tabs>
          <w:tab w:val="left" w:pos="1350"/>
          <w:tab w:val="left" w:pos="2160"/>
          <w:tab w:val="left" w:pos="2880"/>
          <w:tab w:val="left" w:pos="3600"/>
          <w:tab w:val="left" w:pos="4320"/>
          <w:tab w:val="left" w:pos="5040"/>
          <w:tab w:val="left" w:pos="5760"/>
          <w:tab w:val="left" w:pos="6480"/>
          <w:tab w:val="left" w:pos="7200"/>
          <w:tab w:val="left" w:pos="7920"/>
          <w:tab w:val="left" w:pos="8640"/>
        </w:tabs>
        <w:spacing w:after="120"/>
        <w:rPr>
          <w:sz w:val="22"/>
          <w:szCs w:val="22"/>
        </w:rPr>
      </w:pPr>
      <w:r w:rsidRPr="00CB5206">
        <w:rPr>
          <w:b/>
          <w:snapToGrid w:val="0"/>
          <w:sz w:val="22"/>
          <w:szCs w:val="22"/>
        </w:rPr>
        <w:t>WASTE DISPOSAL:</w:t>
      </w:r>
      <w:r w:rsidRPr="00CB5206">
        <w:rPr>
          <w:snapToGrid w:val="0"/>
          <w:sz w:val="22"/>
          <w:szCs w:val="22"/>
        </w:rPr>
        <w:t xml:space="preserve">  This material must be disposed within accordance with federal, state, and local ordinances.</w:t>
      </w:r>
      <w:r>
        <w:rPr>
          <w:snapToGrid w:val="0"/>
          <w:sz w:val="22"/>
          <w:szCs w:val="22"/>
        </w:rPr>
        <w:t xml:space="preserve"> </w:t>
      </w:r>
    </w:p>
    <w:p w:rsidR="00284971" w:rsidRDefault="00284971" w:rsidP="00A37E7F">
      <w:pPr>
        <w:pBdr>
          <w:bottom w:val="single" w:sz="4" w:space="1"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napToGrid w:val="0"/>
          <w:sz w:val="22"/>
        </w:rPr>
      </w:pPr>
    </w:p>
    <w:p w:rsidR="00B100C7" w:rsidRDefault="00B100C7" w:rsidP="00A37E7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rPr>
          <w:snapToGrid w:val="0"/>
          <w:sz w:val="22"/>
        </w:rPr>
      </w:pPr>
      <w:r>
        <w:rPr>
          <w:b/>
          <w:snapToGrid w:val="0"/>
          <w:sz w:val="22"/>
        </w:rPr>
        <w:t>SECTION 7 - HANDLING AND STORAGE</w:t>
      </w:r>
    </w:p>
    <w:p w:rsidR="00B100C7" w:rsidRDefault="00B100C7" w:rsidP="00A37E7F">
      <w:pPr>
        <w:tabs>
          <w:tab w:val="left" w:pos="1530"/>
          <w:tab w:val="left" w:pos="2160"/>
          <w:tab w:val="left" w:pos="2880"/>
          <w:tab w:val="left" w:pos="3600"/>
          <w:tab w:val="left" w:pos="4320"/>
          <w:tab w:val="left" w:pos="5040"/>
          <w:tab w:val="left" w:pos="5760"/>
          <w:tab w:val="left" w:pos="6480"/>
          <w:tab w:val="left" w:pos="7200"/>
          <w:tab w:val="left" w:pos="7920"/>
          <w:tab w:val="left" w:pos="8640"/>
        </w:tabs>
        <w:spacing w:after="120"/>
        <w:rPr>
          <w:snapToGrid w:val="0"/>
          <w:sz w:val="22"/>
        </w:rPr>
      </w:pPr>
      <w:r>
        <w:rPr>
          <w:b/>
          <w:snapToGrid w:val="0"/>
          <w:sz w:val="22"/>
        </w:rPr>
        <w:t xml:space="preserve">HANDLING: </w:t>
      </w:r>
      <w:r w:rsidR="005177AE">
        <w:rPr>
          <w:snapToGrid w:val="0"/>
          <w:sz w:val="22"/>
        </w:rPr>
        <w:t xml:space="preserve">Handle in well-ventilated areas.  Avoid eye and skin contact.  Avoid inhalation of dust.  Smoking, eating and drinking should be prohibited in areas of storage and use.  Good housekeeping standards are essential to avoid the exposure of all personnel and unreacted materials.  </w:t>
      </w:r>
    </w:p>
    <w:p w:rsidR="00B100C7" w:rsidRDefault="00B100C7" w:rsidP="00A37E7F">
      <w:pPr>
        <w:tabs>
          <w:tab w:val="left" w:pos="1080"/>
          <w:tab w:val="left" w:pos="2160"/>
          <w:tab w:val="left" w:pos="2880"/>
          <w:tab w:val="left" w:pos="3600"/>
          <w:tab w:val="left" w:pos="4320"/>
          <w:tab w:val="left" w:pos="5040"/>
          <w:tab w:val="left" w:pos="5760"/>
          <w:tab w:val="left" w:pos="6480"/>
          <w:tab w:val="left" w:pos="7200"/>
          <w:tab w:val="left" w:pos="7920"/>
          <w:tab w:val="left" w:pos="8640"/>
        </w:tabs>
        <w:spacing w:after="120"/>
        <w:rPr>
          <w:snapToGrid w:val="0"/>
          <w:sz w:val="22"/>
        </w:rPr>
      </w:pPr>
      <w:r>
        <w:rPr>
          <w:b/>
          <w:snapToGrid w:val="0"/>
          <w:sz w:val="22"/>
        </w:rPr>
        <w:t xml:space="preserve">STORAGE:   </w:t>
      </w:r>
      <w:r w:rsidR="00E22C6C">
        <w:rPr>
          <w:snapToGrid w:val="0"/>
          <w:sz w:val="22"/>
        </w:rPr>
        <w:t xml:space="preserve">Keep containers tightly closed.  </w:t>
      </w:r>
      <w:proofErr w:type="gramStart"/>
      <w:r>
        <w:rPr>
          <w:snapToGrid w:val="0"/>
          <w:sz w:val="22"/>
        </w:rPr>
        <w:t>S</w:t>
      </w:r>
      <w:r w:rsidR="005177AE">
        <w:rPr>
          <w:snapToGrid w:val="0"/>
          <w:sz w:val="22"/>
        </w:rPr>
        <w:t>tore in</w:t>
      </w:r>
      <w:r>
        <w:rPr>
          <w:b/>
          <w:snapToGrid w:val="0"/>
          <w:sz w:val="22"/>
        </w:rPr>
        <w:t xml:space="preserve"> </w:t>
      </w:r>
      <w:r w:rsidR="005177AE">
        <w:rPr>
          <w:snapToGrid w:val="0"/>
          <w:sz w:val="22"/>
        </w:rPr>
        <w:t>a dry, well-ventilated area away from sources of heat, ignition and direct sunlight.</w:t>
      </w:r>
      <w:proofErr w:type="gramEnd"/>
      <w:r w:rsidR="005177AE">
        <w:rPr>
          <w:snapToGrid w:val="0"/>
          <w:sz w:val="22"/>
        </w:rPr>
        <w:t xml:space="preserve">  No smoking.  </w:t>
      </w:r>
      <w:proofErr w:type="gramStart"/>
      <w:r w:rsidR="005177AE">
        <w:rPr>
          <w:snapToGrid w:val="0"/>
          <w:sz w:val="22"/>
        </w:rPr>
        <w:t>Store separate</w:t>
      </w:r>
      <w:r w:rsidR="001B3BAF">
        <w:rPr>
          <w:snapToGrid w:val="0"/>
          <w:sz w:val="22"/>
        </w:rPr>
        <w:t>ly from strong oxidizing agents,</w:t>
      </w:r>
      <w:r w:rsidR="005177AE">
        <w:rPr>
          <w:snapToGrid w:val="0"/>
          <w:sz w:val="22"/>
        </w:rPr>
        <w:t xml:space="preserve"> strong acids</w:t>
      </w:r>
      <w:r w:rsidR="001B3BAF">
        <w:rPr>
          <w:snapToGrid w:val="0"/>
          <w:sz w:val="22"/>
        </w:rPr>
        <w:t>,</w:t>
      </w:r>
      <w:r w:rsidR="005177AE">
        <w:rPr>
          <w:snapToGrid w:val="0"/>
          <w:sz w:val="22"/>
        </w:rPr>
        <w:t xml:space="preserve"> and bases.</w:t>
      </w:r>
      <w:proofErr w:type="gramEnd"/>
    </w:p>
    <w:p w:rsidR="00B100C7" w:rsidRDefault="00E22C6C" w:rsidP="00A37E7F">
      <w:pPr>
        <w:pBdr>
          <w:bottom w:val="single" w:sz="4" w:space="1"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napToGrid w:val="0"/>
          <w:sz w:val="22"/>
        </w:rPr>
      </w:pPr>
      <w:r>
        <w:rPr>
          <w:snapToGrid w:val="0"/>
          <w:sz w:val="22"/>
        </w:rPr>
        <w:br w:type="page"/>
      </w:r>
    </w:p>
    <w:p w:rsidR="00B100C7" w:rsidRDefault="00B100C7" w:rsidP="00EA3C4F">
      <w:pPr>
        <w:pStyle w:val="Title"/>
        <w:pBdr>
          <w:top w:val="single" w:sz="4" w:space="1" w:color="auto"/>
        </w:pBdr>
        <w:spacing w:after="120"/>
      </w:pPr>
      <w:r>
        <w:lastRenderedPageBreak/>
        <w:t>SECTION 8 - EXPOSURE CONTROL AND PERSONAL PROTECTION</w:t>
      </w:r>
    </w:p>
    <w:p w:rsidR="00B100C7" w:rsidRDefault="005177AE" w:rsidP="00A37E7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rPr>
          <w:snapToGrid w:val="0"/>
          <w:sz w:val="22"/>
        </w:rPr>
      </w:pPr>
      <w:r>
        <w:rPr>
          <w:snapToGrid w:val="0"/>
          <w:sz w:val="22"/>
        </w:rPr>
        <w:t xml:space="preserve">Skin and </w:t>
      </w:r>
      <w:r w:rsidR="00E22C6C">
        <w:rPr>
          <w:snapToGrid w:val="0"/>
          <w:sz w:val="22"/>
        </w:rPr>
        <w:t>inhalation</w:t>
      </w:r>
      <w:r>
        <w:rPr>
          <w:snapToGrid w:val="0"/>
          <w:sz w:val="22"/>
        </w:rPr>
        <w:t xml:space="preserve"> are the principal hazard.  Persons with a history of skin sensitization problems should be careful and follow precautionary procedures when working in an area where this material i</w:t>
      </w:r>
      <w:r w:rsidR="00E22C6C">
        <w:rPr>
          <w:snapToGrid w:val="0"/>
          <w:sz w:val="22"/>
        </w:rPr>
        <w:t>s used</w:t>
      </w:r>
      <w:r w:rsidR="001B3BAF">
        <w:rPr>
          <w:snapToGrid w:val="0"/>
          <w:sz w:val="22"/>
        </w:rPr>
        <w:t>.</w:t>
      </w:r>
    </w:p>
    <w:p w:rsidR="00A91916" w:rsidRDefault="00A91916" w:rsidP="00A37E7F">
      <w:pPr>
        <w:spacing w:after="120"/>
        <w:rPr>
          <w:snapToGrid w:val="0"/>
          <w:sz w:val="22"/>
        </w:rPr>
      </w:pPr>
      <w:r>
        <w:rPr>
          <w:b/>
          <w:snapToGrid w:val="0"/>
          <w:sz w:val="22"/>
        </w:rPr>
        <w:t xml:space="preserve">VENTILATION/RESPIRATION REQUIREMENTS: </w:t>
      </w:r>
      <w:r>
        <w:rPr>
          <w:snapToGrid w:val="0"/>
          <w:sz w:val="22"/>
        </w:rPr>
        <w:t>Local exhaust recommended when appropriate to cont</w:t>
      </w:r>
      <w:r w:rsidR="001B3BAF">
        <w:rPr>
          <w:snapToGrid w:val="0"/>
          <w:sz w:val="22"/>
        </w:rPr>
        <w:t>rol exposure to dusts</w:t>
      </w:r>
      <w:r>
        <w:rPr>
          <w:snapToGrid w:val="0"/>
          <w:sz w:val="22"/>
        </w:rPr>
        <w:t xml:space="preserve">. </w:t>
      </w:r>
      <w:r w:rsidRPr="00D62CDC">
        <w:rPr>
          <w:sz w:val="22"/>
          <w:szCs w:val="22"/>
        </w:rPr>
        <w:t xml:space="preserve">NIOSH approved full faced respirator with APF of at least 10 </w:t>
      </w:r>
      <w:r>
        <w:rPr>
          <w:sz w:val="22"/>
          <w:szCs w:val="22"/>
        </w:rPr>
        <w:t xml:space="preserve">when local exhaust (e.g. lab hood) </w:t>
      </w:r>
      <w:r w:rsidR="001B3BAF">
        <w:rPr>
          <w:sz w:val="22"/>
          <w:szCs w:val="22"/>
        </w:rPr>
        <w:t>is</w:t>
      </w:r>
      <w:r>
        <w:rPr>
          <w:sz w:val="22"/>
          <w:szCs w:val="22"/>
        </w:rPr>
        <w:t xml:space="preserve"> not available or in use.</w:t>
      </w:r>
    </w:p>
    <w:p w:rsidR="00A91916" w:rsidRDefault="00A91916" w:rsidP="00A37E7F">
      <w:pPr>
        <w:spacing w:after="120"/>
        <w:rPr>
          <w:snapToGrid w:val="0"/>
          <w:sz w:val="22"/>
        </w:rPr>
      </w:pPr>
      <w:r>
        <w:rPr>
          <w:b/>
          <w:snapToGrid w:val="0"/>
          <w:sz w:val="22"/>
        </w:rPr>
        <w:t xml:space="preserve">PROTECTIVE GLOVES: </w:t>
      </w:r>
      <w:r>
        <w:rPr>
          <w:snapToGrid w:val="0"/>
          <w:sz w:val="22"/>
        </w:rPr>
        <w:t>Rubber</w:t>
      </w:r>
      <w:r w:rsidR="00E22C6C">
        <w:rPr>
          <w:snapToGrid w:val="0"/>
          <w:sz w:val="22"/>
        </w:rPr>
        <w:t>, latex,</w:t>
      </w:r>
      <w:r>
        <w:rPr>
          <w:snapToGrid w:val="0"/>
          <w:sz w:val="22"/>
        </w:rPr>
        <w:t xml:space="preserve"> or n</w:t>
      </w:r>
      <w:r w:rsidR="0067218A">
        <w:rPr>
          <w:snapToGrid w:val="0"/>
          <w:sz w:val="22"/>
        </w:rPr>
        <w:t>eoprene</w:t>
      </w:r>
      <w:r>
        <w:rPr>
          <w:snapToGrid w:val="0"/>
          <w:sz w:val="22"/>
        </w:rPr>
        <w:t>.</w:t>
      </w:r>
    </w:p>
    <w:p w:rsidR="00A91916" w:rsidRDefault="00A91916" w:rsidP="00A37E7F">
      <w:pPr>
        <w:spacing w:after="120"/>
        <w:rPr>
          <w:snapToGrid w:val="0"/>
          <w:sz w:val="22"/>
        </w:rPr>
      </w:pPr>
      <w:proofErr w:type="gramStart"/>
      <w:r>
        <w:rPr>
          <w:b/>
          <w:snapToGrid w:val="0"/>
          <w:sz w:val="22"/>
        </w:rPr>
        <w:t xml:space="preserve">EYE PROTECTION: </w:t>
      </w:r>
      <w:r>
        <w:rPr>
          <w:snapToGrid w:val="0"/>
          <w:sz w:val="22"/>
        </w:rPr>
        <w:t xml:space="preserve">Safety </w:t>
      </w:r>
      <w:r w:rsidR="00E22C6C">
        <w:rPr>
          <w:snapToGrid w:val="0"/>
          <w:sz w:val="22"/>
        </w:rPr>
        <w:t xml:space="preserve">glasses or </w:t>
      </w:r>
      <w:r>
        <w:rPr>
          <w:snapToGrid w:val="0"/>
          <w:sz w:val="22"/>
        </w:rPr>
        <w:t>goggles.</w:t>
      </w:r>
      <w:proofErr w:type="gramEnd"/>
    </w:p>
    <w:p w:rsidR="0067218A" w:rsidRDefault="0067218A" w:rsidP="00A37E7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rPr>
          <w:snapToGrid w:val="0"/>
          <w:sz w:val="22"/>
        </w:rPr>
      </w:pPr>
      <w:r>
        <w:rPr>
          <w:b/>
          <w:snapToGrid w:val="0"/>
          <w:sz w:val="22"/>
        </w:rPr>
        <w:t xml:space="preserve">ADDITIONAL SAFETY EQUIPMENT: </w:t>
      </w:r>
      <w:r>
        <w:rPr>
          <w:snapToGrid w:val="0"/>
          <w:sz w:val="22"/>
        </w:rPr>
        <w:t>Impermeable aprons and boots</w:t>
      </w:r>
      <w:r w:rsidR="00E22C6C">
        <w:rPr>
          <w:snapToGrid w:val="0"/>
          <w:sz w:val="22"/>
        </w:rPr>
        <w:t xml:space="preserve"> along with s</w:t>
      </w:r>
      <w:r>
        <w:rPr>
          <w:snapToGrid w:val="0"/>
          <w:sz w:val="22"/>
        </w:rPr>
        <w:t>afety shower and eye bath should be available</w:t>
      </w:r>
    </w:p>
    <w:p w:rsidR="00A91916" w:rsidRDefault="00A91916" w:rsidP="00A37E7F">
      <w:pPr>
        <w:spacing w:after="120"/>
        <w:rPr>
          <w:snapToGrid w:val="0"/>
          <w:sz w:val="22"/>
        </w:rPr>
      </w:pPr>
      <w:r>
        <w:rPr>
          <w:b/>
          <w:snapToGrid w:val="0"/>
          <w:sz w:val="22"/>
        </w:rPr>
        <w:t xml:space="preserve">HYGIENIC SAFETY PRACTICES: </w:t>
      </w:r>
      <w:smartTag w:uri="urn:schemas-microsoft-com:office:smarttags" w:element="State">
        <w:smartTag w:uri="urn:schemas-microsoft-com:office:smarttags" w:element="place">
          <w:r>
            <w:rPr>
              <w:snapToGrid w:val="0"/>
              <w:sz w:val="22"/>
            </w:rPr>
            <w:t>Wash</w:t>
          </w:r>
        </w:smartTag>
      </w:smartTag>
      <w:r>
        <w:rPr>
          <w:snapToGrid w:val="0"/>
          <w:sz w:val="22"/>
        </w:rPr>
        <w:t xml:space="preserve"> hands </w:t>
      </w:r>
      <w:r w:rsidR="0067218A">
        <w:rPr>
          <w:snapToGrid w:val="0"/>
          <w:sz w:val="22"/>
        </w:rPr>
        <w:t xml:space="preserve">after handling compounds and </w:t>
      </w:r>
      <w:r>
        <w:rPr>
          <w:snapToGrid w:val="0"/>
          <w:sz w:val="22"/>
        </w:rPr>
        <w:t>before eating, using tobacco products or using the washroom</w:t>
      </w:r>
      <w:r w:rsidR="0067218A">
        <w:rPr>
          <w:snapToGrid w:val="0"/>
          <w:sz w:val="22"/>
        </w:rPr>
        <w:t xml:space="preserve"> and at the end of the day</w:t>
      </w:r>
      <w:r>
        <w:rPr>
          <w:snapToGrid w:val="0"/>
          <w:sz w:val="22"/>
        </w:rPr>
        <w:t>.  Tobacco and food should be consumed in designated areas only.</w:t>
      </w:r>
    </w:p>
    <w:p w:rsidR="00284971" w:rsidRDefault="00284971" w:rsidP="00284971">
      <w:pPr>
        <w:pBdr>
          <w:bottom w:val="single" w:sz="4" w:space="1" w:color="auto"/>
        </w:pBdr>
        <w:tabs>
          <w:tab w:val="left" w:pos="144"/>
          <w:tab w:val="left" w:pos="720"/>
          <w:tab w:val="left" w:pos="1440"/>
          <w:tab w:val="left" w:pos="2160"/>
          <w:tab w:val="left" w:pos="2880"/>
          <w:tab w:val="left" w:pos="3600"/>
          <w:tab w:val="left" w:pos="4320"/>
          <w:tab w:val="left" w:pos="5040"/>
          <w:tab w:val="left" w:pos="5760"/>
          <w:tab w:val="left" w:pos="6480"/>
          <w:tab w:val="left" w:pos="7200"/>
        </w:tabs>
        <w:ind w:left="144"/>
        <w:rPr>
          <w:snapToGrid w:val="0"/>
          <w:sz w:val="22"/>
        </w:rPr>
      </w:pPr>
    </w:p>
    <w:p w:rsidR="00B100C7" w:rsidRDefault="00B100C7" w:rsidP="00A37E7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ind w:left="144"/>
        <w:jc w:val="center"/>
        <w:rPr>
          <w:snapToGrid w:val="0"/>
          <w:sz w:val="22"/>
        </w:rPr>
      </w:pPr>
      <w:r>
        <w:rPr>
          <w:b/>
          <w:snapToGrid w:val="0"/>
          <w:sz w:val="22"/>
        </w:rPr>
        <w:t>SECTION 9 - PHYSICAL AND CHEMICAL PROPERTIES</w:t>
      </w:r>
    </w:p>
    <w:p w:rsidR="00B100C7" w:rsidRDefault="00B100C7">
      <w:pPr>
        <w:tabs>
          <w:tab w:val="left" w:pos="144"/>
          <w:tab w:val="left" w:pos="720"/>
          <w:tab w:val="left" w:pos="1440"/>
          <w:tab w:val="left" w:pos="2160"/>
          <w:tab w:val="left" w:pos="2880"/>
          <w:tab w:val="left" w:pos="3600"/>
          <w:tab w:val="left" w:pos="4320"/>
          <w:tab w:val="left" w:pos="5040"/>
          <w:tab w:val="left" w:pos="5760"/>
          <w:tab w:val="left" w:pos="6480"/>
          <w:tab w:val="left" w:pos="7200"/>
        </w:tabs>
        <w:ind w:left="144"/>
        <w:rPr>
          <w:snapToGrid w:val="0"/>
          <w:sz w:val="22"/>
        </w:rPr>
      </w:pPr>
      <w:smartTag w:uri="urn:schemas-microsoft-com:office:smarttags" w:element="place">
        <w:smartTag w:uri="urn:schemas-microsoft-com:office:smarttags" w:element="PlaceName">
          <w:r>
            <w:rPr>
              <w:b/>
              <w:snapToGrid w:val="0"/>
              <w:sz w:val="22"/>
            </w:rPr>
            <w:t>PHYSICAL</w:t>
          </w:r>
        </w:smartTag>
        <w:r>
          <w:rPr>
            <w:b/>
            <w:snapToGrid w:val="0"/>
            <w:sz w:val="22"/>
          </w:rPr>
          <w:t xml:space="preserve"> </w:t>
        </w:r>
        <w:smartTag w:uri="urn:schemas-microsoft-com:office:smarttags" w:element="PlaceType">
          <w:r>
            <w:rPr>
              <w:b/>
              <w:snapToGrid w:val="0"/>
              <w:sz w:val="22"/>
            </w:rPr>
            <w:t>STATE</w:t>
          </w:r>
        </w:smartTag>
      </w:smartTag>
      <w:r>
        <w:rPr>
          <w:b/>
          <w:snapToGrid w:val="0"/>
          <w:sz w:val="22"/>
        </w:rPr>
        <w:t xml:space="preserve">: </w:t>
      </w:r>
      <w:r w:rsidR="005177AE" w:rsidRPr="00C07810">
        <w:rPr>
          <w:snapToGrid w:val="0"/>
          <w:sz w:val="22"/>
          <w:highlight w:val="yellow"/>
        </w:rPr>
        <w:t>Dark green powder</w:t>
      </w:r>
      <w:r>
        <w:rPr>
          <w:snapToGrid w:val="0"/>
          <w:sz w:val="22"/>
        </w:rPr>
        <w:t xml:space="preserve">. </w:t>
      </w:r>
    </w:p>
    <w:p w:rsidR="00343D98" w:rsidRDefault="00343D98">
      <w:pPr>
        <w:tabs>
          <w:tab w:val="left" w:pos="144"/>
          <w:tab w:val="left" w:pos="720"/>
          <w:tab w:val="left" w:pos="1440"/>
          <w:tab w:val="left" w:pos="2160"/>
          <w:tab w:val="left" w:pos="2880"/>
          <w:tab w:val="left" w:pos="3600"/>
          <w:tab w:val="left" w:pos="4320"/>
          <w:tab w:val="left" w:pos="5040"/>
          <w:tab w:val="left" w:pos="5760"/>
          <w:tab w:val="left" w:pos="6480"/>
          <w:tab w:val="left" w:pos="7200"/>
        </w:tabs>
        <w:ind w:left="144"/>
        <w:rPr>
          <w:snapToGrid w:val="0"/>
          <w:sz w:val="22"/>
        </w:rPr>
      </w:pPr>
      <w:r>
        <w:rPr>
          <w:b/>
          <w:snapToGrid w:val="0"/>
          <w:sz w:val="22"/>
        </w:rPr>
        <w:t>MELTING POINT:</w:t>
      </w:r>
      <w:r>
        <w:rPr>
          <w:snapToGrid w:val="0"/>
          <w:sz w:val="22"/>
        </w:rPr>
        <w:t xml:space="preserve"> </w:t>
      </w:r>
      <w:r>
        <w:rPr>
          <w:snapToGrid w:val="0"/>
          <w:sz w:val="22"/>
        </w:rPr>
        <w:tab/>
      </w:r>
      <w:r w:rsidRPr="00C07810">
        <w:rPr>
          <w:snapToGrid w:val="0"/>
          <w:sz w:val="22"/>
          <w:highlight w:val="yellow"/>
        </w:rPr>
        <w:t>&gt;258</w:t>
      </w:r>
      <w:r w:rsidR="00E22C6C">
        <w:rPr>
          <w:snapToGrid w:val="0"/>
          <w:sz w:val="22"/>
          <w:highlight w:val="yellow"/>
        </w:rPr>
        <w:t>°</w:t>
      </w:r>
      <w:r w:rsidRPr="00C07810">
        <w:rPr>
          <w:snapToGrid w:val="0"/>
          <w:sz w:val="22"/>
          <w:highlight w:val="yellow"/>
        </w:rPr>
        <w:t>C</w:t>
      </w:r>
    </w:p>
    <w:p w:rsidR="00B100C7" w:rsidRDefault="00B100C7">
      <w:pPr>
        <w:tabs>
          <w:tab w:val="left" w:pos="144"/>
          <w:tab w:val="left" w:pos="720"/>
          <w:tab w:val="left" w:pos="1440"/>
          <w:tab w:val="left" w:pos="2160"/>
          <w:tab w:val="left" w:pos="2880"/>
          <w:tab w:val="left" w:pos="3600"/>
          <w:tab w:val="left" w:pos="4320"/>
          <w:tab w:val="left" w:pos="5040"/>
          <w:tab w:val="left" w:pos="5760"/>
          <w:tab w:val="left" w:pos="6480"/>
          <w:tab w:val="left" w:pos="7200"/>
        </w:tabs>
        <w:ind w:left="144"/>
        <w:rPr>
          <w:snapToGrid w:val="0"/>
          <w:sz w:val="22"/>
        </w:rPr>
      </w:pPr>
      <w:r>
        <w:rPr>
          <w:b/>
          <w:snapToGrid w:val="0"/>
          <w:sz w:val="22"/>
        </w:rPr>
        <w:t xml:space="preserve">BOILING RANGE: </w:t>
      </w:r>
      <w:r w:rsidR="00504CF0">
        <w:rPr>
          <w:snapToGrid w:val="0"/>
          <w:sz w:val="22"/>
        </w:rPr>
        <w:t>N/A</w:t>
      </w:r>
    </w:p>
    <w:p w:rsidR="00B100C7" w:rsidRDefault="00B100C7">
      <w:pPr>
        <w:tabs>
          <w:tab w:val="left" w:pos="144"/>
          <w:tab w:val="left" w:pos="720"/>
          <w:tab w:val="left" w:pos="1440"/>
          <w:tab w:val="left" w:pos="2160"/>
          <w:tab w:val="left" w:pos="2880"/>
          <w:tab w:val="left" w:pos="3600"/>
          <w:tab w:val="left" w:pos="4320"/>
          <w:tab w:val="left" w:pos="5040"/>
          <w:tab w:val="left" w:pos="5760"/>
          <w:tab w:val="left" w:pos="6480"/>
          <w:tab w:val="left" w:pos="7200"/>
        </w:tabs>
        <w:ind w:left="144"/>
        <w:rPr>
          <w:snapToGrid w:val="0"/>
          <w:sz w:val="22"/>
        </w:rPr>
      </w:pPr>
      <w:r>
        <w:rPr>
          <w:b/>
          <w:snapToGrid w:val="0"/>
          <w:sz w:val="22"/>
        </w:rPr>
        <w:t xml:space="preserve">DENSITY:  </w:t>
      </w:r>
      <w:r>
        <w:rPr>
          <w:snapToGrid w:val="0"/>
          <w:sz w:val="22"/>
        </w:rPr>
        <w:t>N/AV.</w:t>
      </w:r>
    </w:p>
    <w:p w:rsidR="0067218A" w:rsidRPr="0067218A" w:rsidRDefault="0067218A">
      <w:pPr>
        <w:tabs>
          <w:tab w:val="left" w:pos="144"/>
          <w:tab w:val="left" w:pos="720"/>
          <w:tab w:val="left" w:pos="1440"/>
          <w:tab w:val="left" w:pos="2160"/>
          <w:tab w:val="left" w:pos="2880"/>
          <w:tab w:val="left" w:pos="3600"/>
          <w:tab w:val="left" w:pos="4320"/>
          <w:tab w:val="left" w:pos="5040"/>
          <w:tab w:val="left" w:pos="5760"/>
          <w:tab w:val="left" w:pos="6480"/>
          <w:tab w:val="left" w:pos="7200"/>
        </w:tabs>
        <w:ind w:left="144"/>
        <w:rPr>
          <w:snapToGrid w:val="0"/>
          <w:sz w:val="22"/>
        </w:rPr>
      </w:pPr>
      <w:r>
        <w:rPr>
          <w:b/>
          <w:snapToGrid w:val="0"/>
          <w:sz w:val="22"/>
        </w:rPr>
        <w:t xml:space="preserve">SOLUBILITY IN WATER: </w:t>
      </w:r>
      <w:r w:rsidRPr="00C07810">
        <w:rPr>
          <w:snapToGrid w:val="0"/>
          <w:sz w:val="22"/>
          <w:highlight w:val="yellow"/>
        </w:rPr>
        <w:t>Soluble</w:t>
      </w:r>
    </w:p>
    <w:p w:rsidR="00B100C7" w:rsidRDefault="00B100C7">
      <w:pPr>
        <w:tabs>
          <w:tab w:val="left" w:pos="144"/>
          <w:tab w:val="left" w:pos="720"/>
          <w:tab w:val="left" w:pos="1440"/>
          <w:tab w:val="left" w:pos="2160"/>
          <w:tab w:val="left" w:pos="2880"/>
          <w:tab w:val="left" w:pos="3600"/>
          <w:tab w:val="left" w:pos="4320"/>
          <w:tab w:val="left" w:pos="5040"/>
          <w:tab w:val="left" w:pos="5760"/>
          <w:tab w:val="left" w:pos="6480"/>
          <w:tab w:val="left" w:pos="7200"/>
        </w:tabs>
        <w:ind w:left="144"/>
        <w:rPr>
          <w:snapToGrid w:val="0"/>
          <w:sz w:val="22"/>
        </w:rPr>
      </w:pPr>
      <w:r>
        <w:rPr>
          <w:b/>
          <w:snapToGrid w:val="0"/>
          <w:sz w:val="22"/>
        </w:rPr>
        <w:t xml:space="preserve">VOC CONTENT OF MATERIAL: </w:t>
      </w:r>
      <w:r w:rsidR="00343D98">
        <w:rPr>
          <w:snapToGrid w:val="0"/>
          <w:sz w:val="22"/>
        </w:rPr>
        <w:t>Negligible</w:t>
      </w:r>
    </w:p>
    <w:p w:rsidR="00B100C7" w:rsidRDefault="00B100C7">
      <w:pPr>
        <w:tabs>
          <w:tab w:val="left" w:pos="144"/>
          <w:tab w:val="left" w:pos="720"/>
          <w:tab w:val="left" w:pos="1440"/>
          <w:tab w:val="left" w:pos="2160"/>
          <w:tab w:val="left" w:pos="2880"/>
          <w:tab w:val="left" w:pos="3600"/>
          <w:tab w:val="left" w:pos="4320"/>
          <w:tab w:val="left" w:pos="5040"/>
          <w:tab w:val="left" w:pos="5760"/>
          <w:tab w:val="left" w:pos="6480"/>
          <w:tab w:val="left" w:pos="7200"/>
        </w:tabs>
        <w:ind w:left="144"/>
        <w:rPr>
          <w:snapToGrid w:val="0"/>
          <w:sz w:val="22"/>
        </w:rPr>
      </w:pPr>
      <w:r>
        <w:rPr>
          <w:b/>
          <w:snapToGrid w:val="0"/>
          <w:sz w:val="22"/>
        </w:rPr>
        <w:t xml:space="preserve">VOC CONTENT MINUS WATER: </w:t>
      </w:r>
      <w:r w:rsidR="00A21C16">
        <w:rPr>
          <w:snapToGrid w:val="0"/>
          <w:sz w:val="22"/>
        </w:rPr>
        <w:t>Negligible</w:t>
      </w:r>
    </w:p>
    <w:p w:rsidR="00B100C7" w:rsidRDefault="00B100C7">
      <w:pPr>
        <w:tabs>
          <w:tab w:val="left" w:pos="144"/>
          <w:tab w:val="left" w:pos="720"/>
          <w:tab w:val="left" w:pos="1440"/>
          <w:tab w:val="left" w:pos="2160"/>
          <w:tab w:val="left" w:pos="2880"/>
          <w:tab w:val="left" w:pos="3600"/>
          <w:tab w:val="left" w:pos="4320"/>
          <w:tab w:val="left" w:pos="5040"/>
          <w:tab w:val="left" w:pos="5760"/>
          <w:tab w:val="left" w:pos="6480"/>
          <w:tab w:val="left" w:pos="7200"/>
        </w:tabs>
        <w:ind w:left="144"/>
        <w:rPr>
          <w:snapToGrid w:val="0"/>
          <w:sz w:val="22"/>
        </w:rPr>
      </w:pPr>
      <w:r>
        <w:rPr>
          <w:b/>
          <w:snapToGrid w:val="0"/>
          <w:sz w:val="22"/>
        </w:rPr>
        <w:t xml:space="preserve">VAPOR DENSITY: </w:t>
      </w:r>
      <w:r>
        <w:rPr>
          <w:snapToGrid w:val="0"/>
          <w:sz w:val="22"/>
        </w:rPr>
        <w:t>NA</w:t>
      </w:r>
    </w:p>
    <w:p w:rsidR="00B100C7" w:rsidRDefault="00B100C7">
      <w:pPr>
        <w:tabs>
          <w:tab w:val="left" w:pos="144"/>
          <w:tab w:val="left" w:pos="720"/>
          <w:tab w:val="left" w:pos="1440"/>
          <w:tab w:val="left" w:pos="2160"/>
          <w:tab w:val="left" w:pos="2880"/>
          <w:tab w:val="left" w:pos="3600"/>
          <w:tab w:val="left" w:pos="4320"/>
          <w:tab w:val="left" w:pos="5040"/>
          <w:tab w:val="left" w:pos="5760"/>
          <w:tab w:val="left" w:pos="6480"/>
          <w:tab w:val="left" w:pos="7200"/>
        </w:tabs>
        <w:ind w:left="144"/>
        <w:rPr>
          <w:snapToGrid w:val="0"/>
          <w:sz w:val="22"/>
        </w:rPr>
      </w:pPr>
      <w:r>
        <w:rPr>
          <w:b/>
          <w:snapToGrid w:val="0"/>
          <w:sz w:val="22"/>
        </w:rPr>
        <w:t xml:space="preserve">EVAPORATION RATE: </w:t>
      </w:r>
      <w:r>
        <w:rPr>
          <w:snapToGrid w:val="0"/>
          <w:sz w:val="22"/>
        </w:rPr>
        <w:t>NA</w:t>
      </w:r>
    </w:p>
    <w:p w:rsidR="00B100C7" w:rsidRDefault="00B100C7">
      <w:pPr>
        <w:tabs>
          <w:tab w:val="left" w:pos="144"/>
          <w:tab w:val="left" w:pos="720"/>
          <w:tab w:val="left" w:pos="1440"/>
          <w:tab w:val="left" w:pos="2160"/>
          <w:tab w:val="left" w:pos="2880"/>
          <w:tab w:val="left" w:pos="3600"/>
          <w:tab w:val="left" w:pos="4320"/>
          <w:tab w:val="left" w:pos="5040"/>
          <w:tab w:val="left" w:pos="5760"/>
          <w:tab w:val="left" w:pos="6480"/>
          <w:tab w:val="left" w:pos="7200"/>
        </w:tabs>
        <w:ind w:left="144"/>
        <w:rPr>
          <w:snapToGrid w:val="0"/>
          <w:sz w:val="22"/>
        </w:rPr>
      </w:pPr>
      <w:r>
        <w:rPr>
          <w:b/>
          <w:snapToGrid w:val="0"/>
          <w:sz w:val="22"/>
        </w:rPr>
        <w:t xml:space="preserve">FLASH POINT: </w:t>
      </w:r>
      <w:r>
        <w:rPr>
          <w:snapToGrid w:val="0"/>
          <w:sz w:val="22"/>
        </w:rPr>
        <w:t>NA</w:t>
      </w:r>
    </w:p>
    <w:p w:rsidR="00B100C7" w:rsidRDefault="00B100C7">
      <w:pPr>
        <w:tabs>
          <w:tab w:val="left" w:pos="144"/>
          <w:tab w:val="left" w:pos="720"/>
          <w:tab w:val="left" w:pos="1440"/>
          <w:tab w:val="left" w:pos="2160"/>
          <w:tab w:val="left" w:pos="2880"/>
          <w:tab w:val="left" w:pos="3600"/>
          <w:tab w:val="left" w:pos="4320"/>
          <w:tab w:val="left" w:pos="5040"/>
          <w:tab w:val="left" w:pos="5760"/>
          <w:tab w:val="left" w:pos="6480"/>
          <w:tab w:val="left" w:pos="7200"/>
        </w:tabs>
        <w:ind w:left="144"/>
        <w:rPr>
          <w:snapToGrid w:val="0"/>
          <w:sz w:val="22"/>
        </w:rPr>
      </w:pPr>
      <w:r>
        <w:rPr>
          <w:b/>
          <w:snapToGrid w:val="0"/>
          <w:sz w:val="22"/>
        </w:rPr>
        <w:t xml:space="preserve">EXPLOSIVE LIMITS: </w:t>
      </w:r>
      <w:r>
        <w:rPr>
          <w:snapToGrid w:val="0"/>
          <w:sz w:val="22"/>
        </w:rPr>
        <w:t>U</w:t>
      </w:r>
      <w:r w:rsidR="00B1608E">
        <w:rPr>
          <w:snapToGrid w:val="0"/>
          <w:sz w:val="22"/>
        </w:rPr>
        <w:t>nknown</w:t>
      </w:r>
    </w:p>
    <w:p w:rsidR="00B100C7" w:rsidRDefault="00B100C7" w:rsidP="004B78C9">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ind w:left="144"/>
        <w:rPr>
          <w:snapToGrid w:val="0"/>
          <w:sz w:val="22"/>
        </w:rPr>
      </w:pPr>
      <w:proofErr w:type="gramStart"/>
      <w:r>
        <w:rPr>
          <w:b/>
          <w:snapToGrid w:val="0"/>
          <w:sz w:val="22"/>
        </w:rPr>
        <w:t>EXTINGUISHING MEDIA:</w:t>
      </w:r>
      <w:r w:rsidR="00C07810">
        <w:rPr>
          <w:b/>
          <w:snapToGrid w:val="0"/>
          <w:sz w:val="22"/>
        </w:rPr>
        <w:t xml:space="preserve"> </w:t>
      </w:r>
      <w:r>
        <w:rPr>
          <w:snapToGrid w:val="0"/>
          <w:sz w:val="22"/>
        </w:rPr>
        <w:t>CO</w:t>
      </w:r>
      <w:r>
        <w:rPr>
          <w:snapToGrid w:val="0"/>
          <w:sz w:val="22"/>
          <w:vertAlign w:val="subscript"/>
        </w:rPr>
        <w:t>2</w:t>
      </w:r>
      <w:r w:rsidR="00504CF0">
        <w:rPr>
          <w:snapToGrid w:val="0"/>
          <w:sz w:val="22"/>
        </w:rPr>
        <w:t>, dry chemical, water fog.</w:t>
      </w:r>
      <w:proofErr w:type="gramEnd"/>
    </w:p>
    <w:p w:rsidR="00284971" w:rsidRDefault="00284971" w:rsidP="00284971">
      <w:pPr>
        <w:pBdr>
          <w:bottom w:val="single" w:sz="4" w:space="1" w:color="auto"/>
        </w:pBd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sz w:val="22"/>
        </w:rPr>
      </w:pPr>
    </w:p>
    <w:p w:rsidR="00B100C7" w:rsidRDefault="00B100C7" w:rsidP="004B78C9">
      <w:pPr>
        <w:pStyle w:val="Heading1"/>
        <w:spacing w:after="120"/>
        <w:jc w:val="center"/>
        <w:rPr>
          <w:b/>
          <w:i w:val="0"/>
        </w:rPr>
      </w:pPr>
      <w:r>
        <w:rPr>
          <w:b/>
          <w:i w:val="0"/>
        </w:rPr>
        <w:t>SECTION 10 - REACTIVITY/STABILITY</w:t>
      </w:r>
    </w:p>
    <w:p w:rsidR="0067218A" w:rsidRDefault="0067218A" w:rsidP="004B78C9">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ind w:left="144"/>
        <w:rPr>
          <w:snapToGrid w:val="0"/>
          <w:sz w:val="22"/>
        </w:rPr>
      </w:pPr>
      <w:r>
        <w:rPr>
          <w:b/>
          <w:snapToGrid w:val="0"/>
          <w:sz w:val="22"/>
        </w:rPr>
        <w:t xml:space="preserve">STABILITY AND REACTIVITY: </w:t>
      </w:r>
      <w:r w:rsidR="00504CF0">
        <w:rPr>
          <w:snapToGrid w:val="0"/>
          <w:sz w:val="22"/>
        </w:rPr>
        <w:t xml:space="preserve">This product is stable under the recommended storage and handling conditions (see section 7).  In a fire, hazardous decomposition products such as smoke, carbon monoxide, carbon dioxide and oxides of nitrogen may be produced.  </w:t>
      </w:r>
    </w:p>
    <w:p w:rsidR="0067218A" w:rsidRDefault="0067218A" w:rsidP="004B78C9">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ind w:left="144"/>
        <w:rPr>
          <w:snapToGrid w:val="0"/>
          <w:sz w:val="22"/>
        </w:rPr>
      </w:pPr>
      <w:r>
        <w:rPr>
          <w:b/>
          <w:snapToGrid w:val="0"/>
          <w:sz w:val="22"/>
        </w:rPr>
        <w:t>CONDITIONS TO AVOID:</w:t>
      </w:r>
      <w:r>
        <w:rPr>
          <w:snapToGrid w:val="0"/>
          <w:sz w:val="22"/>
        </w:rPr>
        <w:t xml:space="preserve"> </w:t>
      </w:r>
      <w:r w:rsidR="00B678CC">
        <w:rPr>
          <w:snapToGrid w:val="0"/>
          <w:sz w:val="22"/>
        </w:rPr>
        <w:t>Avoid contact with strong acids, bases, and strong oxidizers</w:t>
      </w:r>
      <w:r w:rsidR="00504CF0">
        <w:rPr>
          <w:snapToGrid w:val="0"/>
          <w:sz w:val="22"/>
        </w:rPr>
        <w:t>.</w:t>
      </w:r>
      <w:r w:rsidR="00B678CC">
        <w:rPr>
          <w:snapToGrid w:val="0"/>
          <w:sz w:val="22"/>
        </w:rPr>
        <w:t xml:space="preserve">  Dust generation.</w:t>
      </w:r>
      <w:r w:rsidR="00504CF0">
        <w:rPr>
          <w:snapToGrid w:val="0"/>
          <w:sz w:val="22"/>
        </w:rPr>
        <w:t xml:space="preserve">  </w:t>
      </w:r>
    </w:p>
    <w:p w:rsidR="0067218A" w:rsidRDefault="0067218A" w:rsidP="004B78C9">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ind w:left="144"/>
        <w:rPr>
          <w:snapToGrid w:val="0"/>
          <w:sz w:val="22"/>
        </w:rPr>
      </w:pPr>
      <w:r>
        <w:rPr>
          <w:b/>
          <w:snapToGrid w:val="0"/>
          <w:sz w:val="22"/>
        </w:rPr>
        <w:t>HAZARDOUS DECOMPOSITION PRODUCTS:</w:t>
      </w:r>
      <w:r>
        <w:rPr>
          <w:snapToGrid w:val="0"/>
          <w:sz w:val="22"/>
        </w:rPr>
        <w:t xml:space="preserve"> </w:t>
      </w:r>
      <w:r w:rsidR="00AA031D">
        <w:rPr>
          <w:snapToGrid w:val="0"/>
          <w:sz w:val="22"/>
        </w:rPr>
        <w:t>Unknown</w:t>
      </w:r>
      <w:r>
        <w:rPr>
          <w:snapToGrid w:val="0"/>
          <w:sz w:val="22"/>
        </w:rPr>
        <w:t>.</w:t>
      </w:r>
    </w:p>
    <w:p w:rsidR="00B100C7" w:rsidRDefault="0067218A" w:rsidP="004B78C9">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ind w:left="144"/>
        <w:rPr>
          <w:snapToGrid w:val="0"/>
          <w:sz w:val="22"/>
        </w:rPr>
      </w:pPr>
      <w:r>
        <w:rPr>
          <w:b/>
          <w:snapToGrid w:val="0"/>
          <w:sz w:val="22"/>
        </w:rPr>
        <w:t>HAZARDOUS POLYMERIZATION:</w:t>
      </w:r>
      <w:r>
        <w:rPr>
          <w:snapToGrid w:val="0"/>
          <w:sz w:val="22"/>
        </w:rPr>
        <w:t xml:space="preserve"> will not occur.</w:t>
      </w:r>
    </w:p>
    <w:p w:rsidR="00B100C7" w:rsidRDefault="00B100C7">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sz w:val="22"/>
        </w:rPr>
      </w:pPr>
    </w:p>
    <w:p w:rsidR="00284971" w:rsidRDefault="00C43424" w:rsidP="00284971">
      <w:pPr>
        <w:pBdr>
          <w:bottom w:val="single" w:sz="4" w:space="1" w:color="auto"/>
        </w:pBd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sz w:val="22"/>
        </w:rPr>
      </w:pPr>
      <w:r>
        <w:rPr>
          <w:snapToGrid w:val="0"/>
          <w:sz w:val="22"/>
        </w:rPr>
        <w:br w:type="page"/>
      </w:r>
    </w:p>
    <w:p w:rsidR="00B100C7" w:rsidRDefault="00B100C7" w:rsidP="00EA3C4F">
      <w:pPr>
        <w:pBdr>
          <w:top w:val="single" w:sz="4" w:space="1" w:color="auto"/>
        </w:pBd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jc w:val="center"/>
        <w:rPr>
          <w:b/>
          <w:snapToGrid w:val="0"/>
          <w:sz w:val="22"/>
        </w:rPr>
      </w:pPr>
      <w:r>
        <w:rPr>
          <w:b/>
          <w:snapToGrid w:val="0"/>
          <w:sz w:val="22"/>
        </w:rPr>
        <w:lastRenderedPageBreak/>
        <w:t>SECTION 11 - TOX</w:t>
      </w:r>
      <w:r w:rsidR="00831538">
        <w:rPr>
          <w:b/>
          <w:snapToGrid w:val="0"/>
          <w:sz w:val="22"/>
        </w:rPr>
        <w:t>IC</w:t>
      </w:r>
      <w:r>
        <w:rPr>
          <w:b/>
          <w:snapToGrid w:val="0"/>
          <w:sz w:val="22"/>
        </w:rPr>
        <w:t>OLOGICAL INFORMATION</w:t>
      </w:r>
    </w:p>
    <w:p w:rsidR="00B100C7" w:rsidRDefault="00B80C5A" w:rsidP="004B78C9">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rPr>
          <w:snapToGrid w:val="0"/>
          <w:sz w:val="22"/>
        </w:rPr>
      </w:pPr>
      <w:r>
        <w:rPr>
          <w:b/>
          <w:snapToGrid w:val="0"/>
          <w:sz w:val="22"/>
        </w:rPr>
        <w:t xml:space="preserve">CHRONIC EFFECTS: </w:t>
      </w:r>
      <w:r w:rsidR="00AA031D">
        <w:rPr>
          <w:snapToGrid w:val="0"/>
          <w:sz w:val="22"/>
        </w:rPr>
        <w:t>Toxicological studies of this compound have not been done.  Chronic effects are unk</w:t>
      </w:r>
      <w:r>
        <w:rPr>
          <w:snapToGrid w:val="0"/>
          <w:sz w:val="22"/>
        </w:rPr>
        <w:t>n</w:t>
      </w:r>
      <w:r w:rsidR="00AA031D">
        <w:rPr>
          <w:snapToGrid w:val="0"/>
          <w:sz w:val="22"/>
        </w:rPr>
        <w:t>own</w:t>
      </w:r>
      <w:r w:rsidR="00B100C7">
        <w:rPr>
          <w:snapToGrid w:val="0"/>
          <w:sz w:val="22"/>
        </w:rPr>
        <w:t>.</w:t>
      </w:r>
    </w:p>
    <w:p w:rsidR="00EA3C4F" w:rsidRPr="00107BDD" w:rsidRDefault="00EA3C4F" w:rsidP="00EA3C4F">
      <w:pPr>
        <w:tabs>
          <w:tab w:val="left" w:pos="144"/>
          <w:tab w:val="left" w:pos="720"/>
          <w:tab w:val="left" w:pos="1440"/>
          <w:tab w:val="left" w:pos="2160"/>
          <w:tab w:val="left" w:pos="2880"/>
          <w:tab w:val="left" w:pos="3600"/>
          <w:tab w:val="left" w:pos="4320"/>
          <w:tab w:val="left" w:pos="5040"/>
          <w:tab w:val="left" w:pos="5760"/>
          <w:tab w:val="left" w:pos="6480"/>
          <w:tab w:val="left" w:pos="7200"/>
        </w:tabs>
        <w:rPr>
          <w:b/>
          <w:snapToGrid w:val="0"/>
          <w:sz w:val="22"/>
        </w:rPr>
      </w:pPr>
      <w:r>
        <w:rPr>
          <w:b/>
          <w:snapToGrid w:val="0"/>
          <w:sz w:val="22"/>
        </w:rPr>
        <w:t>ACUTE TOXICITY</w:t>
      </w:r>
    </w:p>
    <w:tbl>
      <w:tblPr>
        <w:tblStyle w:val="TableGrid"/>
        <w:tblW w:w="0" w:type="auto"/>
        <w:tblLook w:val="01E0" w:firstRow="1" w:lastRow="1" w:firstColumn="1" w:lastColumn="1" w:noHBand="0" w:noVBand="0"/>
      </w:tblPr>
      <w:tblGrid>
        <w:gridCol w:w="3528"/>
        <w:gridCol w:w="2250"/>
        <w:gridCol w:w="2250"/>
      </w:tblGrid>
      <w:tr w:rsidR="00EA3C4F" w:rsidTr="001E16AB">
        <w:tc>
          <w:tcPr>
            <w:tcW w:w="3528" w:type="dxa"/>
            <w:vAlign w:val="center"/>
          </w:tcPr>
          <w:p w:rsidR="00EA3C4F" w:rsidRDefault="00EA3C4F" w:rsidP="001E16A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rPr>
                <w:snapToGrid w:val="0"/>
                <w:sz w:val="22"/>
              </w:rPr>
            </w:pPr>
            <w:r>
              <w:rPr>
                <w:snapToGrid w:val="0"/>
                <w:sz w:val="22"/>
              </w:rPr>
              <w:t>CAS#</w:t>
            </w:r>
          </w:p>
        </w:tc>
        <w:tc>
          <w:tcPr>
            <w:tcW w:w="2250" w:type="dxa"/>
          </w:tcPr>
          <w:p w:rsidR="00EA3C4F" w:rsidRPr="007C0213" w:rsidRDefault="00EA3C4F" w:rsidP="001E16A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rPr>
                <w:b/>
                <w:snapToGrid w:val="0"/>
                <w:sz w:val="22"/>
              </w:rPr>
            </w:pPr>
            <w:r>
              <w:rPr>
                <w:b/>
                <w:snapToGrid w:val="0"/>
                <w:sz w:val="22"/>
              </w:rPr>
              <w:t>108-94-1 Cyclohexanone</w:t>
            </w:r>
          </w:p>
        </w:tc>
        <w:tc>
          <w:tcPr>
            <w:tcW w:w="2250" w:type="dxa"/>
            <w:vAlign w:val="center"/>
          </w:tcPr>
          <w:p w:rsidR="00EA3C4F" w:rsidRPr="007C0213" w:rsidRDefault="00EA3C4F" w:rsidP="001E16A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rPr>
                <w:b/>
                <w:snapToGrid w:val="0"/>
                <w:sz w:val="22"/>
              </w:rPr>
            </w:pPr>
          </w:p>
        </w:tc>
      </w:tr>
      <w:tr w:rsidR="00EA3C4F" w:rsidTr="001E16AB">
        <w:tc>
          <w:tcPr>
            <w:tcW w:w="3528" w:type="dxa"/>
            <w:vAlign w:val="center"/>
          </w:tcPr>
          <w:p w:rsidR="00EA3C4F" w:rsidRDefault="00EA3C4F" w:rsidP="001E16A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rPr>
                <w:snapToGrid w:val="0"/>
                <w:sz w:val="22"/>
              </w:rPr>
            </w:pPr>
            <w:r>
              <w:rPr>
                <w:snapToGrid w:val="0"/>
                <w:sz w:val="22"/>
              </w:rPr>
              <w:t>Inhalation, rat: LC50</w:t>
            </w:r>
          </w:p>
        </w:tc>
        <w:tc>
          <w:tcPr>
            <w:tcW w:w="2250" w:type="dxa"/>
          </w:tcPr>
          <w:p w:rsidR="00EA3C4F" w:rsidRDefault="00EA3C4F" w:rsidP="001E16A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rPr>
                <w:snapToGrid w:val="0"/>
                <w:sz w:val="22"/>
              </w:rPr>
            </w:pPr>
            <w:r>
              <w:rPr>
                <w:snapToGrid w:val="0"/>
                <w:sz w:val="22"/>
              </w:rPr>
              <w:t>8000 mg/l   4 h</w:t>
            </w:r>
          </w:p>
        </w:tc>
        <w:tc>
          <w:tcPr>
            <w:tcW w:w="2250" w:type="dxa"/>
            <w:vAlign w:val="center"/>
          </w:tcPr>
          <w:p w:rsidR="00EA3C4F" w:rsidRDefault="00EA3C4F" w:rsidP="001E16A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rPr>
                <w:snapToGrid w:val="0"/>
                <w:sz w:val="22"/>
              </w:rPr>
            </w:pPr>
          </w:p>
        </w:tc>
      </w:tr>
      <w:tr w:rsidR="00EA3C4F" w:rsidTr="001E16AB">
        <w:tc>
          <w:tcPr>
            <w:tcW w:w="3528" w:type="dxa"/>
            <w:vAlign w:val="center"/>
          </w:tcPr>
          <w:p w:rsidR="00EA3C4F" w:rsidRDefault="00EA3C4F" w:rsidP="001E16A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rPr>
                <w:snapToGrid w:val="0"/>
                <w:sz w:val="22"/>
              </w:rPr>
            </w:pPr>
            <w:r>
              <w:rPr>
                <w:snapToGrid w:val="0"/>
                <w:sz w:val="22"/>
              </w:rPr>
              <w:t>Oral, rat: LD50</w:t>
            </w:r>
          </w:p>
        </w:tc>
        <w:tc>
          <w:tcPr>
            <w:tcW w:w="2250" w:type="dxa"/>
          </w:tcPr>
          <w:p w:rsidR="00EA3C4F" w:rsidRDefault="00EA3C4F" w:rsidP="001E16A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rPr>
                <w:snapToGrid w:val="0"/>
                <w:sz w:val="22"/>
              </w:rPr>
            </w:pPr>
            <w:r>
              <w:rPr>
                <w:snapToGrid w:val="0"/>
                <w:sz w:val="22"/>
              </w:rPr>
              <w:t>1900 mg/kg</w:t>
            </w:r>
          </w:p>
        </w:tc>
        <w:tc>
          <w:tcPr>
            <w:tcW w:w="2250" w:type="dxa"/>
            <w:vAlign w:val="center"/>
          </w:tcPr>
          <w:p w:rsidR="00EA3C4F" w:rsidRDefault="00EA3C4F" w:rsidP="001E16A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rPr>
                <w:snapToGrid w:val="0"/>
                <w:sz w:val="22"/>
              </w:rPr>
            </w:pPr>
          </w:p>
        </w:tc>
      </w:tr>
      <w:tr w:rsidR="00EA3C4F" w:rsidTr="001E16AB">
        <w:tc>
          <w:tcPr>
            <w:tcW w:w="3528" w:type="dxa"/>
            <w:vAlign w:val="center"/>
          </w:tcPr>
          <w:p w:rsidR="00EA3C4F" w:rsidRDefault="00EA3C4F" w:rsidP="001E16A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rPr>
                <w:snapToGrid w:val="0"/>
                <w:sz w:val="22"/>
              </w:rPr>
            </w:pPr>
            <w:r>
              <w:rPr>
                <w:snapToGrid w:val="0"/>
                <w:sz w:val="22"/>
              </w:rPr>
              <w:t>Dermal, rabbit: LD50</w:t>
            </w:r>
          </w:p>
        </w:tc>
        <w:tc>
          <w:tcPr>
            <w:tcW w:w="2250" w:type="dxa"/>
          </w:tcPr>
          <w:p w:rsidR="00EA3C4F" w:rsidRDefault="00EA3C4F" w:rsidP="001E16A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rPr>
                <w:snapToGrid w:val="0"/>
                <w:sz w:val="22"/>
              </w:rPr>
            </w:pPr>
            <w:r>
              <w:rPr>
                <w:snapToGrid w:val="0"/>
                <w:sz w:val="22"/>
              </w:rPr>
              <w:t>948 mg/kg</w:t>
            </w:r>
          </w:p>
        </w:tc>
        <w:tc>
          <w:tcPr>
            <w:tcW w:w="2250" w:type="dxa"/>
            <w:vAlign w:val="center"/>
          </w:tcPr>
          <w:p w:rsidR="00EA3C4F" w:rsidRDefault="00EA3C4F" w:rsidP="001E16A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rPr>
                <w:snapToGrid w:val="0"/>
                <w:sz w:val="22"/>
              </w:rPr>
            </w:pPr>
          </w:p>
        </w:tc>
      </w:tr>
      <w:tr w:rsidR="00EA3C4F" w:rsidTr="001E16AB">
        <w:tc>
          <w:tcPr>
            <w:tcW w:w="3528" w:type="dxa"/>
            <w:vAlign w:val="center"/>
          </w:tcPr>
          <w:p w:rsidR="00EA3C4F" w:rsidRDefault="00EA3C4F" w:rsidP="001E16A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rPr>
                <w:snapToGrid w:val="0"/>
                <w:sz w:val="22"/>
              </w:rPr>
            </w:pPr>
            <w:r>
              <w:rPr>
                <w:snapToGrid w:val="0"/>
                <w:sz w:val="22"/>
              </w:rPr>
              <w:t>Dermal, rat: LD50</w:t>
            </w:r>
          </w:p>
        </w:tc>
        <w:tc>
          <w:tcPr>
            <w:tcW w:w="2250" w:type="dxa"/>
          </w:tcPr>
          <w:p w:rsidR="00EA3C4F" w:rsidRDefault="00EA3C4F" w:rsidP="001E16A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rPr>
                <w:snapToGrid w:val="0"/>
                <w:sz w:val="22"/>
              </w:rPr>
            </w:pPr>
          </w:p>
        </w:tc>
        <w:tc>
          <w:tcPr>
            <w:tcW w:w="2250" w:type="dxa"/>
            <w:vAlign w:val="center"/>
          </w:tcPr>
          <w:p w:rsidR="00EA3C4F" w:rsidRDefault="00EA3C4F" w:rsidP="001E16AB">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rPr>
                <w:snapToGrid w:val="0"/>
                <w:sz w:val="22"/>
              </w:rPr>
            </w:pPr>
          </w:p>
        </w:tc>
      </w:tr>
    </w:tbl>
    <w:p w:rsidR="00EA3C4F" w:rsidRDefault="00EA3C4F" w:rsidP="004B78C9">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rPr>
          <w:snapToGrid w:val="0"/>
          <w:sz w:val="22"/>
        </w:rPr>
      </w:pPr>
    </w:p>
    <w:p w:rsidR="00EA3C4F" w:rsidRDefault="00EA3C4F" w:rsidP="00EA3C4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rPr>
          <w:snapToGrid w:val="0"/>
          <w:sz w:val="22"/>
        </w:rPr>
      </w:pPr>
      <w:r w:rsidRPr="00445F69">
        <w:rPr>
          <w:b/>
          <w:snapToGrid w:val="0"/>
          <w:sz w:val="22"/>
        </w:rPr>
        <w:t>SWALLOWING</w:t>
      </w:r>
      <w:r>
        <w:rPr>
          <w:snapToGrid w:val="0"/>
          <w:sz w:val="22"/>
        </w:rPr>
        <w:t>:  This material may cause irritation of the digestive tract, nausea, vomiting, diarrhea, signs of nervous system depression (e/g. drowsiness, dizziness, loss of coordination, and fatigue).  Aspiration hazard – this material can enter lungs during swallowing or vomiting and cause lung inflammation and damage.</w:t>
      </w:r>
    </w:p>
    <w:p w:rsidR="00EA3C4F" w:rsidRDefault="00EA3C4F" w:rsidP="00EA3C4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rPr>
          <w:snapToGrid w:val="0"/>
          <w:sz w:val="22"/>
        </w:rPr>
      </w:pPr>
      <w:r w:rsidRPr="00445F69">
        <w:rPr>
          <w:b/>
          <w:snapToGrid w:val="0"/>
          <w:sz w:val="22"/>
        </w:rPr>
        <w:t>INHALATION</w:t>
      </w:r>
      <w:r>
        <w:rPr>
          <w:snapToGrid w:val="0"/>
          <w:sz w:val="22"/>
        </w:rPr>
        <w:t>: vapors are irritating to nose and respiratory tract.  Over exposure may result in headache, nausea, or vomiting, signs of nervous system depression.  Vapors have an objectionable odor.</w:t>
      </w:r>
    </w:p>
    <w:p w:rsidR="00EA3C4F" w:rsidRDefault="00EA3C4F" w:rsidP="00EA3C4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rPr>
          <w:snapToGrid w:val="0"/>
          <w:sz w:val="22"/>
        </w:rPr>
      </w:pPr>
      <w:r w:rsidRPr="00A91CDA">
        <w:rPr>
          <w:b/>
          <w:snapToGrid w:val="0"/>
          <w:sz w:val="22"/>
        </w:rPr>
        <w:t>SKIN CONTACT</w:t>
      </w:r>
      <w:r>
        <w:rPr>
          <w:snapToGrid w:val="0"/>
          <w:sz w:val="22"/>
        </w:rPr>
        <w:t xml:space="preserve">: Prolonged and repeated over-exposure may result in redness, burning, </w:t>
      </w:r>
      <w:proofErr w:type="spellStart"/>
      <w:r>
        <w:rPr>
          <w:snapToGrid w:val="0"/>
          <w:sz w:val="22"/>
        </w:rPr>
        <w:t>defattening</w:t>
      </w:r>
      <w:proofErr w:type="spellEnd"/>
      <w:r>
        <w:rPr>
          <w:snapToGrid w:val="0"/>
          <w:sz w:val="22"/>
        </w:rPr>
        <w:t xml:space="preserve"> and dermatitis of skin.</w:t>
      </w:r>
    </w:p>
    <w:p w:rsidR="00EA3C4F" w:rsidRDefault="00EA3C4F" w:rsidP="00EA3C4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rPr>
          <w:snapToGrid w:val="0"/>
          <w:sz w:val="22"/>
        </w:rPr>
      </w:pPr>
      <w:r w:rsidRPr="00A91CDA">
        <w:rPr>
          <w:b/>
          <w:snapToGrid w:val="0"/>
          <w:sz w:val="22"/>
        </w:rPr>
        <w:t>EYE CONTACT</w:t>
      </w:r>
      <w:r>
        <w:rPr>
          <w:snapToGrid w:val="0"/>
          <w:sz w:val="22"/>
        </w:rPr>
        <w:t>: Can cause severe irritation, redness, tearing, and blurred vision.</w:t>
      </w:r>
    </w:p>
    <w:p w:rsidR="00EA3C4F" w:rsidRDefault="00EA3C4F" w:rsidP="00EA3C4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rPr>
          <w:snapToGrid w:val="0"/>
          <w:sz w:val="22"/>
        </w:rPr>
      </w:pPr>
      <w:r w:rsidRPr="00A91CDA">
        <w:rPr>
          <w:b/>
          <w:snapToGrid w:val="0"/>
          <w:sz w:val="22"/>
        </w:rPr>
        <w:t>MEDICAL CONDITIONS KNOWN TO BE AGGRAVATED BY OVEREXPOSURE</w:t>
      </w:r>
      <w:r>
        <w:rPr>
          <w:snapToGrid w:val="0"/>
          <w:sz w:val="22"/>
        </w:rPr>
        <w:t>: Respiratory symptoms associated with pre-existing lung disorders (e.g. asthma-like conditions), sensitizations, or allergies.</w:t>
      </w:r>
    </w:p>
    <w:p w:rsidR="00EA3C4F" w:rsidRDefault="00EA3C4F" w:rsidP="00EA3C4F">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rPr>
          <w:snapToGrid w:val="0"/>
          <w:sz w:val="22"/>
        </w:rPr>
      </w:pPr>
      <w:r w:rsidRPr="00A91CDA">
        <w:rPr>
          <w:b/>
          <w:snapToGrid w:val="0"/>
          <w:sz w:val="22"/>
        </w:rPr>
        <w:t>ADDITIONAL KNOWN HEALTH HAZ</w:t>
      </w:r>
      <w:r>
        <w:rPr>
          <w:snapToGrid w:val="0"/>
          <w:sz w:val="22"/>
        </w:rPr>
        <w:t>ARDS: reports have associated prolonged and repeated occupational overexposure to solvents with permanent brain and nervous system damage.  Intentional misuse by deliberately concentrating and inhaling the contents may be harmful or fatal.</w:t>
      </w:r>
    </w:p>
    <w:p w:rsidR="00B80C5A" w:rsidRPr="00B80C5A" w:rsidRDefault="00B80C5A" w:rsidP="004B78C9">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rPr>
          <w:snapToGrid w:val="0"/>
          <w:sz w:val="22"/>
        </w:rPr>
      </w:pPr>
      <w:r>
        <w:rPr>
          <w:b/>
          <w:snapToGrid w:val="0"/>
          <w:sz w:val="22"/>
        </w:rPr>
        <w:t xml:space="preserve">CARCINOGEN: </w:t>
      </w:r>
      <w:r>
        <w:rPr>
          <w:snapToGrid w:val="0"/>
          <w:sz w:val="22"/>
        </w:rPr>
        <w:t>The components in this compound are not considered a carcinogen by OSHA, NTP, or IARC</w:t>
      </w:r>
    </w:p>
    <w:p w:rsidR="00284971" w:rsidRDefault="00284971" w:rsidP="004B78C9">
      <w:pPr>
        <w:pBdr>
          <w:bottom w:val="single" w:sz="4" w:space="1" w:color="auto"/>
        </w:pBd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rPr>
          <w:b/>
          <w:snapToGrid w:val="0"/>
          <w:sz w:val="22"/>
        </w:rPr>
      </w:pPr>
    </w:p>
    <w:p w:rsidR="00B100C7" w:rsidRDefault="00B100C7" w:rsidP="004B78C9">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jc w:val="center"/>
        <w:rPr>
          <w:b/>
          <w:snapToGrid w:val="0"/>
          <w:sz w:val="22"/>
        </w:rPr>
      </w:pPr>
      <w:r>
        <w:rPr>
          <w:b/>
          <w:snapToGrid w:val="0"/>
          <w:sz w:val="22"/>
        </w:rPr>
        <w:t>SECTION 12 - ECOLOGICAL INFORMATION</w:t>
      </w:r>
    </w:p>
    <w:p w:rsidR="00B100C7" w:rsidRDefault="00504CF0" w:rsidP="004B78C9">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ind w:left="144"/>
        <w:rPr>
          <w:snapToGrid w:val="0"/>
          <w:sz w:val="22"/>
        </w:rPr>
      </w:pPr>
      <w:r>
        <w:rPr>
          <w:snapToGrid w:val="0"/>
          <w:sz w:val="22"/>
        </w:rPr>
        <w:t>No data on the product itself is available.</w:t>
      </w:r>
      <w:r w:rsidR="00EA3C4F">
        <w:rPr>
          <w:snapToGrid w:val="0"/>
          <w:sz w:val="22"/>
        </w:rPr>
        <w:t xml:space="preserve">  </w:t>
      </w:r>
      <w:r w:rsidR="00EA3C4F">
        <w:rPr>
          <w:snapToGrid w:val="0"/>
          <w:sz w:val="22"/>
        </w:rPr>
        <w:t xml:space="preserve">The product should not be allowed to enter drains or water courses or be deposited where it can affect ground or surface waters.  </w:t>
      </w:r>
    </w:p>
    <w:p w:rsidR="00284971" w:rsidRDefault="00284971" w:rsidP="004B78C9">
      <w:pPr>
        <w:pBdr>
          <w:bottom w:val="single" w:sz="4" w:space="1" w:color="auto"/>
        </w:pBd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ind w:left="144"/>
        <w:rPr>
          <w:snapToGrid w:val="0"/>
          <w:sz w:val="22"/>
        </w:rPr>
      </w:pPr>
    </w:p>
    <w:p w:rsidR="00B100C7" w:rsidRDefault="00B100C7" w:rsidP="004B78C9">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jc w:val="center"/>
        <w:rPr>
          <w:snapToGrid w:val="0"/>
          <w:sz w:val="22"/>
        </w:rPr>
      </w:pPr>
      <w:r>
        <w:rPr>
          <w:b/>
          <w:snapToGrid w:val="0"/>
          <w:sz w:val="22"/>
        </w:rPr>
        <w:t>SECTION 13 - DISPOSAL CONSIDERATIONS</w:t>
      </w:r>
    </w:p>
    <w:p w:rsidR="00B100C7" w:rsidRDefault="00B100C7" w:rsidP="004B78C9">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rPr>
          <w:snapToGrid w:val="0"/>
          <w:sz w:val="22"/>
        </w:rPr>
      </w:pPr>
      <w:r>
        <w:rPr>
          <w:snapToGrid w:val="0"/>
          <w:sz w:val="22"/>
        </w:rPr>
        <w:t>W</w:t>
      </w:r>
      <w:r w:rsidR="00504CF0">
        <w:rPr>
          <w:snapToGrid w:val="0"/>
          <w:sz w:val="22"/>
        </w:rPr>
        <w:t xml:space="preserve">astes, including empty containers should be disposed of in accordance with regulations made under the control of pollution act and the EPA.  </w:t>
      </w:r>
      <w:r w:rsidR="00BD309A">
        <w:rPr>
          <w:snapToGrid w:val="0"/>
          <w:sz w:val="22"/>
        </w:rPr>
        <w:t xml:space="preserve">Contact a licensed professional waste disposal service to dispose of the material.  </w:t>
      </w:r>
      <w:r w:rsidR="00B80C5A">
        <w:rPr>
          <w:snapToGrid w:val="0"/>
          <w:sz w:val="22"/>
        </w:rPr>
        <w:t xml:space="preserve"> Dispose of in accordance with your federal, state, and local authorities.</w:t>
      </w:r>
    </w:p>
    <w:p w:rsidR="00284971" w:rsidRDefault="00284971" w:rsidP="004B78C9">
      <w:pPr>
        <w:pBdr>
          <w:bottom w:val="single" w:sz="4" w:space="1" w:color="auto"/>
        </w:pBd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rPr>
          <w:snapToGrid w:val="0"/>
          <w:sz w:val="22"/>
        </w:rPr>
      </w:pPr>
    </w:p>
    <w:p w:rsidR="00B100C7" w:rsidRDefault="00B100C7" w:rsidP="004B78C9">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jc w:val="center"/>
        <w:rPr>
          <w:b/>
          <w:snapToGrid w:val="0"/>
          <w:sz w:val="22"/>
        </w:rPr>
      </w:pPr>
      <w:r>
        <w:rPr>
          <w:b/>
          <w:snapToGrid w:val="0"/>
          <w:sz w:val="22"/>
        </w:rPr>
        <w:t>SECTION 14 - TRANSPORTATION INFORMATION</w:t>
      </w:r>
    </w:p>
    <w:p w:rsidR="00B678CC" w:rsidRDefault="00504CF0" w:rsidP="004B78C9">
      <w:pPr>
        <w:pStyle w:val="BodyText"/>
        <w:spacing w:after="120"/>
        <w:rPr>
          <w:b w:val="0"/>
          <w:i w:val="0"/>
          <w:sz w:val="22"/>
        </w:rPr>
      </w:pPr>
      <w:r>
        <w:rPr>
          <w:b w:val="0"/>
          <w:i w:val="0"/>
          <w:sz w:val="22"/>
        </w:rPr>
        <w:t>Transportation, storage and handling: avoid conditions listed in section 7. Protect against the inhalation of dust or particles.</w:t>
      </w:r>
    </w:p>
    <w:p w:rsidR="008E7CD4" w:rsidRDefault="008E7CD4" w:rsidP="008E7CD4">
      <w:pPr>
        <w:pStyle w:val="BodyText"/>
        <w:rPr>
          <w:b w:val="0"/>
          <w:i w:val="0"/>
          <w:sz w:val="22"/>
        </w:rPr>
      </w:pPr>
      <w:r>
        <w:rPr>
          <w:b w:val="0"/>
          <w:i w:val="0"/>
          <w:sz w:val="22"/>
        </w:rPr>
        <w:tab/>
        <w:t>DOT Classification:</w:t>
      </w:r>
      <w:r>
        <w:rPr>
          <w:b w:val="0"/>
          <w:i w:val="0"/>
          <w:sz w:val="22"/>
        </w:rPr>
        <w:tab/>
        <w:t>Not regulated</w:t>
      </w:r>
      <w:r>
        <w:rPr>
          <w:b w:val="0"/>
          <w:i w:val="0"/>
          <w:sz w:val="22"/>
        </w:rPr>
        <w:tab/>
      </w:r>
      <w:r>
        <w:rPr>
          <w:b w:val="0"/>
          <w:i w:val="0"/>
          <w:sz w:val="22"/>
        </w:rPr>
        <w:tab/>
        <w:t xml:space="preserve">IATA Classification: </w:t>
      </w:r>
      <w:r>
        <w:rPr>
          <w:b w:val="0"/>
          <w:i w:val="0"/>
          <w:sz w:val="22"/>
        </w:rPr>
        <w:tab/>
      </w:r>
      <w:r w:rsidR="00877472">
        <w:rPr>
          <w:b w:val="0"/>
          <w:i w:val="0"/>
          <w:sz w:val="22"/>
        </w:rPr>
        <w:t>Regulated</w:t>
      </w:r>
    </w:p>
    <w:p w:rsidR="008E7CD4" w:rsidRDefault="008E7CD4" w:rsidP="008E7CD4">
      <w:pPr>
        <w:pStyle w:val="BodyText"/>
        <w:rPr>
          <w:b w:val="0"/>
          <w:i w:val="0"/>
          <w:sz w:val="22"/>
        </w:rPr>
      </w:pPr>
      <w:r>
        <w:rPr>
          <w:b w:val="0"/>
          <w:i w:val="0"/>
          <w:sz w:val="22"/>
        </w:rPr>
        <w:lastRenderedPageBreak/>
        <w:tab/>
        <w:t>UN Number:</w:t>
      </w:r>
      <w:r>
        <w:rPr>
          <w:b w:val="0"/>
          <w:i w:val="0"/>
          <w:sz w:val="22"/>
        </w:rPr>
        <w:tab/>
      </w:r>
      <w:r>
        <w:rPr>
          <w:b w:val="0"/>
          <w:i w:val="0"/>
          <w:sz w:val="22"/>
        </w:rPr>
        <w:tab/>
        <w:t>N/A</w:t>
      </w:r>
      <w:r>
        <w:rPr>
          <w:b w:val="0"/>
          <w:i w:val="0"/>
          <w:sz w:val="22"/>
        </w:rPr>
        <w:tab/>
      </w:r>
      <w:r>
        <w:rPr>
          <w:b w:val="0"/>
          <w:i w:val="0"/>
          <w:sz w:val="22"/>
        </w:rPr>
        <w:tab/>
      </w:r>
      <w:r>
        <w:rPr>
          <w:b w:val="0"/>
          <w:i w:val="0"/>
          <w:sz w:val="22"/>
        </w:rPr>
        <w:tab/>
        <w:t>UN Number:</w:t>
      </w:r>
      <w:r>
        <w:rPr>
          <w:b w:val="0"/>
          <w:i w:val="0"/>
          <w:sz w:val="22"/>
        </w:rPr>
        <w:tab/>
      </w:r>
      <w:r>
        <w:rPr>
          <w:b w:val="0"/>
          <w:i w:val="0"/>
          <w:sz w:val="22"/>
        </w:rPr>
        <w:tab/>
      </w:r>
      <w:r w:rsidR="00877472">
        <w:rPr>
          <w:b w:val="0"/>
          <w:i w:val="0"/>
          <w:sz w:val="22"/>
        </w:rPr>
        <w:t>1436</w:t>
      </w:r>
    </w:p>
    <w:p w:rsidR="008E7CD4" w:rsidRDefault="008E7CD4" w:rsidP="008E7CD4">
      <w:pPr>
        <w:pStyle w:val="BodyText"/>
        <w:rPr>
          <w:b w:val="0"/>
          <w:i w:val="0"/>
          <w:sz w:val="22"/>
        </w:rPr>
      </w:pPr>
      <w:r>
        <w:rPr>
          <w:b w:val="0"/>
          <w:i w:val="0"/>
          <w:sz w:val="22"/>
        </w:rPr>
        <w:tab/>
        <w:t>DOT Label:</w:t>
      </w:r>
      <w:r>
        <w:rPr>
          <w:b w:val="0"/>
          <w:i w:val="0"/>
          <w:sz w:val="22"/>
        </w:rPr>
        <w:tab/>
      </w:r>
      <w:r>
        <w:rPr>
          <w:b w:val="0"/>
          <w:i w:val="0"/>
          <w:sz w:val="22"/>
        </w:rPr>
        <w:tab/>
        <w:t>N/A</w:t>
      </w:r>
      <w:r>
        <w:rPr>
          <w:b w:val="0"/>
          <w:i w:val="0"/>
          <w:sz w:val="22"/>
        </w:rPr>
        <w:tab/>
      </w:r>
      <w:r>
        <w:rPr>
          <w:b w:val="0"/>
          <w:i w:val="0"/>
          <w:sz w:val="22"/>
        </w:rPr>
        <w:tab/>
      </w:r>
      <w:r>
        <w:rPr>
          <w:b w:val="0"/>
          <w:i w:val="0"/>
          <w:sz w:val="22"/>
        </w:rPr>
        <w:tab/>
        <w:t>UN Label:</w:t>
      </w:r>
      <w:r>
        <w:rPr>
          <w:b w:val="0"/>
          <w:i w:val="0"/>
          <w:sz w:val="22"/>
        </w:rPr>
        <w:tab/>
      </w:r>
      <w:r>
        <w:rPr>
          <w:b w:val="0"/>
          <w:i w:val="0"/>
          <w:sz w:val="22"/>
        </w:rPr>
        <w:tab/>
      </w:r>
      <w:r w:rsidR="00877472">
        <w:rPr>
          <w:b w:val="0"/>
          <w:i w:val="0"/>
          <w:sz w:val="22"/>
        </w:rPr>
        <w:t>Zinc dust</w:t>
      </w:r>
    </w:p>
    <w:p w:rsidR="008E7CD4" w:rsidRDefault="008E7CD4" w:rsidP="008E7CD4">
      <w:pPr>
        <w:pStyle w:val="BodyText"/>
        <w:rPr>
          <w:b w:val="0"/>
          <w:i w:val="0"/>
          <w:sz w:val="22"/>
        </w:rPr>
      </w:pPr>
      <w:r>
        <w:rPr>
          <w:b w:val="0"/>
          <w:i w:val="0"/>
          <w:sz w:val="22"/>
        </w:rPr>
        <w:tab/>
        <w:t>Class:</w:t>
      </w:r>
      <w:r>
        <w:rPr>
          <w:b w:val="0"/>
          <w:i w:val="0"/>
          <w:sz w:val="22"/>
        </w:rPr>
        <w:tab/>
      </w:r>
      <w:r>
        <w:rPr>
          <w:b w:val="0"/>
          <w:i w:val="0"/>
          <w:sz w:val="22"/>
        </w:rPr>
        <w:tab/>
      </w:r>
      <w:r>
        <w:rPr>
          <w:b w:val="0"/>
          <w:i w:val="0"/>
          <w:sz w:val="22"/>
        </w:rPr>
        <w:tab/>
        <w:t>N/A</w:t>
      </w:r>
      <w:r>
        <w:rPr>
          <w:b w:val="0"/>
          <w:i w:val="0"/>
          <w:sz w:val="22"/>
        </w:rPr>
        <w:tab/>
      </w:r>
      <w:r>
        <w:rPr>
          <w:b w:val="0"/>
          <w:i w:val="0"/>
          <w:sz w:val="22"/>
        </w:rPr>
        <w:tab/>
      </w:r>
      <w:r>
        <w:rPr>
          <w:b w:val="0"/>
          <w:i w:val="0"/>
          <w:sz w:val="22"/>
        </w:rPr>
        <w:tab/>
        <w:t>Class:</w:t>
      </w:r>
      <w:r>
        <w:rPr>
          <w:b w:val="0"/>
          <w:i w:val="0"/>
          <w:sz w:val="22"/>
        </w:rPr>
        <w:tab/>
      </w:r>
      <w:r>
        <w:rPr>
          <w:b w:val="0"/>
          <w:i w:val="0"/>
          <w:sz w:val="22"/>
        </w:rPr>
        <w:tab/>
      </w:r>
      <w:r>
        <w:rPr>
          <w:b w:val="0"/>
          <w:i w:val="0"/>
          <w:sz w:val="22"/>
        </w:rPr>
        <w:tab/>
      </w:r>
      <w:r w:rsidR="00877472">
        <w:rPr>
          <w:b w:val="0"/>
          <w:i w:val="0"/>
          <w:sz w:val="22"/>
        </w:rPr>
        <w:t xml:space="preserve">4.3 </w:t>
      </w:r>
      <w:bookmarkStart w:id="0" w:name="_GoBack"/>
      <w:bookmarkEnd w:id="0"/>
      <w:r w:rsidR="00877472">
        <w:rPr>
          <w:b w:val="0"/>
          <w:i w:val="0"/>
          <w:sz w:val="22"/>
        </w:rPr>
        <w:t>(4.2)</w:t>
      </w:r>
    </w:p>
    <w:p w:rsidR="008E7CD4" w:rsidRDefault="008E7CD4" w:rsidP="004B78C9">
      <w:pPr>
        <w:pStyle w:val="BodyText"/>
        <w:spacing w:after="120"/>
        <w:rPr>
          <w:b w:val="0"/>
          <w:i w:val="0"/>
          <w:sz w:val="22"/>
        </w:rPr>
      </w:pPr>
      <w:r>
        <w:rPr>
          <w:b w:val="0"/>
          <w:i w:val="0"/>
          <w:sz w:val="22"/>
        </w:rPr>
        <w:tab/>
        <w:t>Packing Group</w:t>
      </w:r>
      <w:r>
        <w:rPr>
          <w:b w:val="0"/>
          <w:i w:val="0"/>
          <w:sz w:val="22"/>
        </w:rPr>
        <w:tab/>
      </w:r>
      <w:r>
        <w:rPr>
          <w:b w:val="0"/>
          <w:i w:val="0"/>
          <w:sz w:val="22"/>
        </w:rPr>
        <w:tab/>
        <w:t xml:space="preserve">N/A  </w:t>
      </w:r>
      <w:r>
        <w:rPr>
          <w:b w:val="0"/>
          <w:i w:val="0"/>
          <w:sz w:val="22"/>
        </w:rPr>
        <w:tab/>
      </w:r>
      <w:r>
        <w:rPr>
          <w:b w:val="0"/>
          <w:i w:val="0"/>
          <w:sz w:val="22"/>
        </w:rPr>
        <w:tab/>
      </w:r>
      <w:r>
        <w:rPr>
          <w:b w:val="0"/>
          <w:i w:val="0"/>
          <w:sz w:val="22"/>
        </w:rPr>
        <w:tab/>
        <w:t>Packing Group:</w:t>
      </w:r>
      <w:r>
        <w:rPr>
          <w:b w:val="0"/>
          <w:i w:val="0"/>
          <w:sz w:val="22"/>
        </w:rPr>
        <w:tab/>
      </w:r>
      <w:r>
        <w:rPr>
          <w:b w:val="0"/>
          <w:i w:val="0"/>
          <w:sz w:val="22"/>
        </w:rPr>
        <w:tab/>
        <w:t>N/A</w:t>
      </w:r>
    </w:p>
    <w:p w:rsidR="00284971" w:rsidRDefault="00284971" w:rsidP="004B78C9">
      <w:pPr>
        <w:pBdr>
          <w:bottom w:val="single" w:sz="4" w:space="1" w:color="auto"/>
        </w:pBd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120"/>
        <w:rPr>
          <w:snapToGrid w:val="0"/>
          <w:sz w:val="22"/>
        </w:rPr>
      </w:pPr>
    </w:p>
    <w:p w:rsidR="00B100C7" w:rsidRDefault="00B100C7" w:rsidP="004B78C9">
      <w:pPr>
        <w:pStyle w:val="Heading2"/>
        <w:spacing w:after="120"/>
      </w:pPr>
      <w:r>
        <w:t>SECTION 15 - REGULATORY INFORMATION</w:t>
      </w:r>
    </w:p>
    <w:p w:rsidR="00B100C7" w:rsidRDefault="00B100C7" w:rsidP="004B78C9">
      <w:pPr>
        <w:pStyle w:val="BodyText"/>
        <w:tabs>
          <w:tab w:val="left" w:pos="540"/>
        </w:tabs>
        <w:spacing w:after="120"/>
        <w:rPr>
          <w:b w:val="0"/>
          <w:i w:val="0"/>
          <w:sz w:val="22"/>
        </w:rPr>
      </w:pPr>
      <w:r>
        <w:rPr>
          <w:b w:val="0"/>
          <w:i w:val="0"/>
          <w:sz w:val="22"/>
        </w:rPr>
        <w:t>T</w:t>
      </w:r>
      <w:r w:rsidR="00504CF0">
        <w:rPr>
          <w:b w:val="0"/>
          <w:i w:val="0"/>
          <w:sz w:val="22"/>
        </w:rPr>
        <w:t xml:space="preserve">his product is not regulated.  This material is not hazardous in its purchased form.  However, under RCRA, it is the product user’s responsibility to determine at the time of disposal if any material containing this product or derived from the product is a hazardous waste. </w:t>
      </w:r>
    </w:p>
    <w:p w:rsidR="00CB5206" w:rsidRPr="005F3684" w:rsidRDefault="00CB5206" w:rsidP="004B78C9">
      <w:pPr>
        <w:spacing w:after="120"/>
        <w:rPr>
          <w:sz w:val="22"/>
          <w:szCs w:val="22"/>
        </w:rPr>
      </w:pPr>
      <w:r w:rsidRPr="00F24B9C">
        <w:rPr>
          <w:b/>
          <w:sz w:val="22"/>
          <w:szCs w:val="22"/>
        </w:rPr>
        <w:t>TSCA</w:t>
      </w:r>
      <w:r w:rsidRPr="00F24B9C">
        <w:rPr>
          <w:sz w:val="22"/>
          <w:szCs w:val="22"/>
        </w:rPr>
        <w:t xml:space="preserve">: </w:t>
      </w:r>
      <w:r w:rsidRPr="00C07810">
        <w:rPr>
          <w:sz w:val="22"/>
          <w:szCs w:val="22"/>
          <w:highlight w:val="yellow"/>
        </w:rPr>
        <w:t>LVE number L</w:t>
      </w:r>
      <w:r w:rsidR="001D759B">
        <w:rPr>
          <w:sz w:val="22"/>
          <w:szCs w:val="22"/>
          <w:highlight w:val="yellow"/>
        </w:rPr>
        <w:t>????</w:t>
      </w:r>
      <w:r w:rsidR="0083451F">
        <w:rPr>
          <w:sz w:val="22"/>
          <w:szCs w:val="22"/>
          <w:highlight w:val="yellow"/>
        </w:rPr>
        <w:t xml:space="preserve"> / Not listed</w:t>
      </w:r>
      <w:r w:rsidR="001D759B">
        <w:rPr>
          <w:sz w:val="22"/>
          <w:szCs w:val="22"/>
          <w:highlight w:val="yellow"/>
        </w:rPr>
        <w:t>??</w:t>
      </w:r>
      <w:r w:rsidR="0083451F">
        <w:rPr>
          <w:sz w:val="22"/>
          <w:szCs w:val="22"/>
        </w:rPr>
        <w:t xml:space="preserve"> </w:t>
      </w:r>
      <w:r w:rsidRPr="005F3684">
        <w:rPr>
          <w:sz w:val="22"/>
          <w:szCs w:val="22"/>
        </w:rPr>
        <w:t xml:space="preserve"> </w:t>
      </w:r>
    </w:p>
    <w:p w:rsidR="00CB5206" w:rsidRPr="005F3684" w:rsidRDefault="00CB5206" w:rsidP="004B78C9">
      <w:pPr>
        <w:spacing w:after="120"/>
        <w:ind w:left="720"/>
        <w:rPr>
          <w:rFonts w:eastAsia="Batang"/>
          <w:color w:val="000000"/>
          <w:sz w:val="22"/>
          <w:szCs w:val="22"/>
          <w:lang w:eastAsia="ko-KR"/>
        </w:rPr>
      </w:pPr>
      <w:r w:rsidRPr="005F3684">
        <w:rPr>
          <w:sz w:val="22"/>
          <w:szCs w:val="22"/>
        </w:rPr>
        <w:t xml:space="preserve">Use Restrictions: </w:t>
      </w:r>
      <w:r w:rsidRPr="00C07810">
        <w:rPr>
          <w:rFonts w:eastAsia="Batang"/>
          <w:color w:val="000000"/>
          <w:sz w:val="22"/>
          <w:szCs w:val="22"/>
          <w:highlight w:val="yellow"/>
          <w:lang w:eastAsia="ko-KR"/>
        </w:rPr>
        <w:t>IR Absorbing Dye for Imaging and Plate</w:t>
      </w:r>
      <w:r w:rsidR="0083451F">
        <w:rPr>
          <w:rFonts w:eastAsia="Batang"/>
          <w:color w:val="000000"/>
          <w:sz w:val="22"/>
          <w:szCs w:val="22"/>
          <w:highlight w:val="yellow"/>
          <w:lang w:eastAsia="ko-KR"/>
        </w:rPr>
        <w:t>s / R&amp;D use only</w:t>
      </w:r>
    </w:p>
    <w:p w:rsidR="00AA031D" w:rsidRPr="005F3684" w:rsidRDefault="00AA031D" w:rsidP="004B78C9">
      <w:pPr>
        <w:spacing w:after="120"/>
        <w:rPr>
          <w:rFonts w:eastAsia="Batang"/>
          <w:color w:val="000000"/>
          <w:sz w:val="22"/>
          <w:szCs w:val="22"/>
          <w:lang w:eastAsia="ko-KR"/>
        </w:rPr>
      </w:pPr>
      <w:r>
        <w:rPr>
          <w:rFonts w:eastAsia="Batang"/>
          <w:color w:val="000000"/>
          <w:sz w:val="22"/>
          <w:szCs w:val="22"/>
          <w:lang w:eastAsia="ko-KR"/>
        </w:rPr>
        <w:t>This chemical is not subject to reporting requirements of section 311, 312, 313 of the Emergency Planning and Community Right-To-Know Act of 1986 and of 40 CFR 372.</w:t>
      </w:r>
    </w:p>
    <w:p w:rsidR="00CB5206" w:rsidRDefault="00CB5206">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sz w:val="22"/>
        </w:rPr>
      </w:pPr>
    </w:p>
    <w:p w:rsidR="00284971" w:rsidRDefault="00284971" w:rsidP="00284971">
      <w:pPr>
        <w:pBdr>
          <w:bottom w:val="single" w:sz="4" w:space="1" w:color="auto"/>
        </w:pBd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sz w:val="22"/>
        </w:rPr>
      </w:pPr>
    </w:p>
    <w:p w:rsidR="00B100C7" w:rsidRDefault="00B100C7" w:rsidP="004B78C9">
      <w:pPr>
        <w:pStyle w:val="Heading2"/>
        <w:spacing w:after="120"/>
      </w:pPr>
      <w:r>
        <w:t>SECTION 16 - OTHER INFORMATION</w:t>
      </w:r>
    </w:p>
    <w:p w:rsidR="007F2E7B" w:rsidRDefault="007F2E7B">
      <w:pPr>
        <w:pStyle w:val="BodyText"/>
        <w:tabs>
          <w:tab w:val="left" w:pos="450"/>
        </w:tabs>
        <w:rPr>
          <w:b w:val="0"/>
          <w:i w:val="0"/>
          <w:sz w:val="22"/>
        </w:rPr>
      </w:pPr>
      <w:r>
        <w:rPr>
          <w:i w:val="0"/>
          <w:sz w:val="22"/>
        </w:rPr>
        <w:t>HMIS® RATING</w:t>
      </w:r>
      <w:r>
        <w:rPr>
          <w:i w:val="0"/>
          <w:sz w:val="22"/>
        </w:rPr>
        <w:tab/>
      </w:r>
      <w:r>
        <w:rPr>
          <w:b w:val="0"/>
          <w:i w:val="0"/>
          <w:sz w:val="22"/>
        </w:rPr>
        <w:t>HEALTH</w:t>
      </w:r>
      <w:r>
        <w:rPr>
          <w:b w:val="0"/>
          <w:i w:val="0"/>
          <w:sz w:val="22"/>
        </w:rPr>
        <w:tab/>
      </w:r>
      <w:r>
        <w:rPr>
          <w:b w:val="0"/>
          <w:i w:val="0"/>
          <w:sz w:val="22"/>
        </w:rPr>
        <w:tab/>
        <w:t>2</w:t>
      </w:r>
    </w:p>
    <w:p w:rsidR="007F2E7B" w:rsidRDefault="007F2E7B">
      <w:pPr>
        <w:pStyle w:val="BodyText"/>
        <w:tabs>
          <w:tab w:val="left" w:pos="450"/>
        </w:tabs>
        <w:rPr>
          <w:b w:val="0"/>
          <w:i w:val="0"/>
          <w:sz w:val="22"/>
        </w:rPr>
      </w:pPr>
      <w:r>
        <w:rPr>
          <w:b w:val="0"/>
          <w:i w:val="0"/>
          <w:sz w:val="22"/>
        </w:rPr>
        <w:tab/>
      </w:r>
      <w:r>
        <w:rPr>
          <w:b w:val="0"/>
          <w:i w:val="0"/>
          <w:sz w:val="22"/>
        </w:rPr>
        <w:tab/>
      </w:r>
      <w:r>
        <w:rPr>
          <w:b w:val="0"/>
          <w:i w:val="0"/>
          <w:sz w:val="22"/>
        </w:rPr>
        <w:tab/>
      </w:r>
      <w:r>
        <w:rPr>
          <w:b w:val="0"/>
          <w:i w:val="0"/>
          <w:sz w:val="22"/>
        </w:rPr>
        <w:tab/>
        <w:t>FLAMMABILITY</w:t>
      </w:r>
      <w:r>
        <w:rPr>
          <w:b w:val="0"/>
          <w:i w:val="0"/>
          <w:sz w:val="22"/>
        </w:rPr>
        <w:tab/>
        <w:t>0</w:t>
      </w:r>
    </w:p>
    <w:p w:rsidR="007F2E7B" w:rsidRDefault="007F2E7B" w:rsidP="004B78C9">
      <w:pPr>
        <w:pStyle w:val="BodyText"/>
        <w:tabs>
          <w:tab w:val="left" w:pos="450"/>
        </w:tabs>
        <w:spacing w:after="120"/>
        <w:rPr>
          <w:b w:val="0"/>
          <w:i w:val="0"/>
          <w:sz w:val="22"/>
        </w:rPr>
      </w:pPr>
      <w:r>
        <w:rPr>
          <w:b w:val="0"/>
          <w:i w:val="0"/>
          <w:sz w:val="22"/>
        </w:rPr>
        <w:tab/>
      </w:r>
      <w:r>
        <w:rPr>
          <w:b w:val="0"/>
          <w:i w:val="0"/>
          <w:sz w:val="22"/>
        </w:rPr>
        <w:tab/>
      </w:r>
      <w:r>
        <w:rPr>
          <w:b w:val="0"/>
          <w:i w:val="0"/>
          <w:sz w:val="22"/>
        </w:rPr>
        <w:tab/>
      </w:r>
      <w:r>
        <w:rPr>
          <w:b w:val="0"/>
          <w:i w:val="0"/>
          <w:sz w:val="22"/>
        </w:rPr>
        <w:tab/>
        <w:t>REACTIVITY</w:t>
      </w:r>
      <w:r>
        <w:rPr>
          <w:b w:val="0"/>
          <w:i w:val="0"/>
          <w:sz w:val="22"/>
        </w:rPr>
        <w:tab/>
      </w:r>
      <w:r>
        <w:rPr>
          <w:b w:val="0"/>
          <w:i w:val="0"/>
          <w:sz w:val="22"/>
        </w:rPr>
        <w:tab/>
        <w:t>0</w:t>
      </w:r>
    </w:p>
    <w:p w:rsidR="004B78C9" w:rsidRDefault="004B78C9" w:rsidP="004B78C9">
      <w:pPr>
        <w:pStyle w:val="BodyText"/>
        <w:tabs>
          <w:tab w:val="left" w:pos="450"/>
        </w:tabs>
        <w:spacing w:after="120"/>
        <w:rPr>
          <w:b w:val="0"/>
          <w:i w:val="0"/>
          <w:sz w:val="22"/>
        </w:rPr>
      </w:pPr>
    </w:p>
    <w:p w:rsidR="00B100C7" w:rsidRDefault="00B80C5A" w:rsidP="004B78C9">
      <w:pPr>
        <w:pStyle w:val="BodyText"/>
        <w:tabs>
          <w:tab w:val="left" w:pos="450"/>
        </w:tabs>
        <w:spacing w:after="120"/>
        <w:rPr>
          <w:b w:val="0"/>
          <w:i w:val="0"/>
          <w:sz w:val="22"/>
        </w:rPr>
      </w:pPr>
      <w:r w:rsidRPr="00B80C5A">
        <w:rPr>
          <w:b w:val="0"/>
          <w:i w:val="0"/>
          <w:sz w:val="22"/>
        </w:rPr>
        <w:t>Crysta-Lyn Chemical Company, Inc.</w:t>
      </w:r>
      <w:r w:rsidR="00504CF0">
        <w:rPr>
          <w:b w:val="0"/>
          <w:i w:val="0"/>
          <w:sz w:val="22"/>
        </w:rPr>
        <w:t xml:space="preserve"> makes no warranty, expressed or implied, as to the accuracy or reliability of information contained herein, except that such information is, to the best of </w:t>
      </w:r>
      <w:r w:rsidR="00664F9F">
        <w:rPr>
          <w:b w:val="0"/>
          <w:i w:val="0"/>
          <w:sz w:val="22"/>
        </w:rPr>
        <w:t xml:space="preserve">our </w:t>
      </w:r>
      <w:r w:rsidR="00504CF0">
        <w:rPr>
          <w:b w:val="0"/>
          <w:i w:val="0"/>
          <w:sz w:val="22"/>
        </w:rPr>
        <w:t>knowledge and belief, accurate as of the date indicated on this document.</w:t>
      </w:r>
      <w:r w:rsidR="00664F9F">
        <w:rPr>
          <w:b w:val="0"/>
          <w:i w:val="0"/>
          <w:sz w:val="22"/>
        </w:rPr>
        <w:t xml:space="preserve">  </w:t>
      </w:r>
      <w:r w:rsidR="00664F9F" w:rsidRPr="00664F9F">
        <w:rPr>
          <w:b w:val="0"/>
          <w:i w:val="0"/>
          <w:sz w:val="22"/>
        </w:rPr>
        <w:t>Crysta-Lyn Chemical Company, Inc.</w:t>
      </w:r>
      <w:r w:rsidR="00664F9F">
        <w:rPr>
          <w:b w:val="0"/>
          <w:i w:val="0"/>
          <w:sz w:val="22"/>
        </w:rPr>
        <w:t xml:space="preserve"> is not responsible for any damage or injury resulting from abnormal use, from any failure to follow appropriate practices or from hazards inherent in the nature of this product.</w:t>
      </w:r>
    </w:p>
    <w:p w:rsidR="00B100C7" w:rsidRDefault="00B100C7" w:rsidP="004B78C9">
      <w:pPr>
        <w:pStyle w:val="BodyText"/>
        <w:tabs>
          <w:tab w:val="left" w:pos="450"/>
        </w:tabs>
        <w:spacing w:after="120"/>
        <w:rPr>
          <w:b w:val="0"/>
          <w:i w:val="0"/>
          <w:sz w:val="22"/>
        </w:rPr>
      </w:pPr>
      <w:r>
        <w:rPr>
          <w:b w:val="0"/>
          <w:i w:val="0"/>
          <w:sz w:val="22"/>
        </w:rPr>
        <w:t>F</w:t>
      </w:r>
      <w:r w:rsidR="003A169F">
        <w:rPr>
          <w:b w:val="0"/>
          <w:i w:val="0"/>
          <w:sz w:val="22"/>
        </w:rPr>
        <w:t xml:space="preserve">inal determination of suitability of any material is the sole responsibility of the user.  All materials may present unknown health risks or hazards and should be used with caution.  </w:t>
      </w:r>
      <w:r w:rsidR="007B50C6" w:rsidRPr="007B50C6">
        <w:rPr>
          <w:b w:val="0"/>
          <w:i w:val="0"/>
          <w:sz w:val="22"/>
        </w:rPr>
        <w:t>Crysta-Lyn Chemical Company, Inc.</w:t>
      </w:r>
      <w:r w:rsidR="003A169F">
        <w:rPr>
          <w:b w:val="0"/>
          <w:i w:val="0"/>
          <w:sz w:val="22"/>
        </w:rPr>
        <w:t xml:space="preserve"> urges the customer receiving this MSDS to study it carefully to become aware of the hazards, if any.  In the interest of safety, you should notify your employ</w:t>
      </w:r>
      <w:r w:rsidR="007B50C6">
        <w:rPr>
          <w:b w:val="0"/>
          <w:i w:val="0"/>
          <w:sz w:val="22"/>
        </w:rPr>
        <w:t xml:space="preserve">ees, agents, contractors, etc. </w:t>
      </w:r>
      <w:r w:rsidR="00B1608E">
        <w:rPr>
          <w:b w:val="0"/>
          <w:i w:val="0"/>
          <w:sz w:val="22"/>
        </w:rPr>
        <w:t>o</w:t>
      </w:r>
      <w:r w:rsidR="003A169F">
        <w:rPr>
          <w:b w:val="0"/>
          <w:i w:val="0"/>
          <w:sz w:val="22"/>
        </w:rPr>
        <w:t>f the information on this sheet and make it available to anyone using this product and request your customers to inform their employees, customers and agents as well.</w:t>
      </w:r>
    </w:p>
    <w:p w:rsidR="00B100C7" w:rsidRDefault="00B100C7" w:rsidP="004B78C9">
      <w:pPr>
        <w:pStyle w:val="BodyText"/>
        <w:tabs>
          <w:tab w:val="left" w:pos="540"/>
        </w:tabs>
        <w:spacing w:after="120"/>
        <w:rPr>
          <w:b w:val="0"/>
          <w:i w:val="0"/>
          <w:sz w:val="22"/>
        </w:rPr>
      </w:pPr>
      <w:r>
        <w:rPr>
          <w:b w:val="0"/>
          <w:i w:val="0"/>
          <w:sz w:val="22"/>
        </w:rPr>
        <w:t>T</w:t>
      </w:r>
      <w:r w:rsidR="003A169F">
        <w:rPr>
          <w:b w:val="0"/>
          <w:i w:val="0"/>
          <w:sz w:val="22"/>
        </w:rPr>
        <w:t>he information contained in this MSDS is based on the present state of knowledge and current national legislation.  It provides guidance on health, safety and environmental aspects of this product and should not be construed as any guarantee of technical performance or suitability for particular applications.</w:t>
      </w:r>
    </w:p>
    <w:p w:rsidR="00B100C7" w:rsidRDefault="00B100C7">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sz w:val="22"/>
        </w:rPr>
      </w:pPr>
    </w:p>
    <w:p w:rsidR="00B100C7" w:rsidRDefault="00B100C7">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sz w:val="22"/>
        </w:rPr>
      </w:pPr>
    </w:p>
    <w:p w:rsidR="00B100C7" w:rsidRDefault="00B100C7">
      <w:pPr>
        <w:rPr>
          <w:snapToGrid w:val="0"/>
          <w:sz w:val="22"/>
        </w:rPr>
      </w:pPr>
    </w:p>
    <w:sectPr w:rsidR="00B100C7" w:rsidSect="00503475">
      <w:footerReference w:type="even" r:id="rId7"/>
      <w:footerReference w:type="default" r:id="rId8"/>
      <w:pgSz w:w="12240" w:h="15840" w:code="1"/>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1B1" w:rsidRDefault="009D31B1">
      <w:r>
        <w:separator/>
      </w:r>
    </w:p>
  </w:endnote>
  <w:endnote w:type="continuationSeparator" w:id="0">
    <w:p w:rsidR="009D31B1" w:rsidRDefault="009D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0C7" w:rsidRDefault="00B100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100C7" w:rsidRDefault="00B100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0C7" w:rsidRDefault="00B100C7">
    <w:pPr>
      <w:pStyle w:val="Footer"/>
      <w:framePr w:wrap="around" w:vAnchor="text" w:hAnchor="margin" w:xAlign="right" w:y="1"/>
      <w:rPr>
        <w:rStyle w:val="PageNumber"/>
      </w:rPr>
    </w:pPr>
  </w:p>
  <w:tbl>
    <w:tblPr>
      <w:tblStyle w:val="TableGrid"/>
      <w:tblW w:w="0" w:type="auto"/>
      <w:tblLook w:val="01E0" w:firstRow="1" w:lastRow="1" w:firstColumn="1" w:lastColumn="1" w:noHBand="0" w:noVBand="0"/>
    </w:tblPr>
    <w:tblGrid>
      <w:gridCol w:w="1188"/>
      <w:gridCol w:w="3510"/>
      <w:gridCol w:w="1295"/>
      <w:gridCol w:w="2327"/>
      <w:gridCol w:w="1976"/>
    </w:tblGrid>
    <w:tr w:rsidR="00B502D7" w:rsidTr="003B2FEE">
      <w:tc>
        <w:tcPr>
          <w:tcW w:w="1188" w:type="dxa"/>
        </w:tcPr>
        <w:p w:rsidR="00B502D7" w:rsidRDefault="00B502D7" w:rsidP="00006929">
          <w:pPr>
            <w:pStyle w:val="Footer"/>
          </w:pPr>
          <w:r>
            <w:t>PRODUCT NAME:</w:t>
          </w:r>
        </w:p>
      </w:tc>
      <w:tc>
        <w:tcPr>
          <w:tcW w:w="3510" w:type="dxa"/>
          <w:vAlign w:val="center"/>
        </w:tcPr>
        <w:p w:rsidR="00B502D7" w:rsidRPr="00503475" w:rsidRDefault="001D759B" w:rsidP="00503475">
          <w:pPr>
            <w:pStyle w:val="Footer"/>
            <w:rPr>
              <w:sz w:val="22"/>
              <w:szCs w:val="22"/>
            </w:rPr>
          </w:pPr>
          <w:r>
            <w:rPr>
              <w:sz w:val="22"/>
              <w:szCs w:val="22"/>
              <w:highlight w:val="yellow"/>
            </w:rPr>
            <w:t>XXX</w:t>
          </w:r>
        </w:p>
      </w:tc>
      <w:tc>
        <w:tcPr>
          <w:tcW w:w="1295" w:type="dxa"/>
        </w:tcPr>
        <w:p w:rsidR="00B502D7" w:rsidRDefault="00B502D7" w:rsidP="00006929">
          <w:pPr>
            <w:pStyle w:val="Footer"/>
          </w:pPr>
          <w:r>
            <w:t>DATE PREPARED:</w:t>
          </w:r>
        </w:p>
      </w:tc>
      <w:tc>
        <w:tcPr>
          <w:tcW w:w="2327" w:type="dxa"/>
          <w:vAlign w:val="center"/>
        </w:tcPr>
        <w:p w:rsidR="00B502D7" w:rsidRPr="00B20B0B" w:rsidRDefault="00BD309A" w:rsidP="00CE1454">
          <w:pPr>
            <w:pStyle w:val="Footer"/>
            <w:rPr>
              <w:sz w:val="22"/>
              <w:szCs w:val="22"/>
              <w:highlight w:val="yellow"/>
            </w:rPr>
          </w:pPr>
          <w:r>
            <w:rPr>
              <w:sz w:val="22"/>
              <w:szCs w:val="22"/>
              <w:highlight w:val="yellow"/>
            </w:rPr>
            <w:t>September 4, 2014</w:t>
          </w:r>
        </w:p>
      </w:tc>
      <w:tc>
        <w:tcPr>
          <w:tcW w:w="1976" w:type="dxa"/>
          <w:vAlign w:val="center"/>
        </w:tcPr>
        <w:p w:rsidR="00B502D7" w:rsidRDefault="00B502D7" w:rsidP="00503475">
          <w:pPr>
            <w:pStyle w:val="Footer"/>
            <w:jc w:val="center"/>
          </w:pPr>
          <w:r w:rsidRPr="00B502D7">
            <w:rPr>
              <w:rStyle w:val="PageNumber"/>
            </w:rPr>
            <w:t xml:space="preserve">Page </w:t>
          </w:r>
          <w:r w:rsidRPr="00B502D7">
            <w:rPr>
              <w:rStyle w:val="PageNumber"/>
            </w:rPr>
            <w:fldChar w:fldCharType="begin"/>
          </w:r>
          <w:r w:rsidRPr="00B502D7">
            <w:rPr>
              <w:rStyle w:val="PageNumber"/>
            </w:rPr>
            <w:instrText xml:space="preserve"> PAGE </w:instrText>
          </w:r>
          <w:r w:rsidRPr="00B502D7">
            <w:rPr>
              <w:rStyle w:val="PageNumber"/>
            </w:rPr>
            <w:fldChar w:fldCharType="separate"/>
          </w:r>
          <w:r w:rsidR="00E009D9">
            <w:rPr>
              <w:rStyle w:val="PageNumber"/>
              <w:noProof/>
            </w:rPr>
            <w:t>5</w:t>
          </w:r>
          <w:r w:rsidRPr="00B502D7">
            <w:rPr>
              <w:rStyle w:val="PageNumber"/>
            </w:rPr>
            <w:fldChar w:fldCharType="end"/>
          </w:r>
          <w:r w:rsidRPr="00B502D7">
            <w:rPr>
              <w:rStyle w:val="PageNumber"/>
            </w:rPr>
            <w:t xml:space="preserve"> of </w:t>
          </w:r>
          <w:r w:rsidRPr="00B502D7">
            <w:rPr>
              <w:rStyle w:val="PageNumber"/>
            </w:rPr>
            <w:fldChar w:fldCharType="begin"/>
          </w:r>
          <w:r w:rsidRPr="00B502D7">
            <w:rPr>
              <w:rStyle w:val="PageNumber"/>
            </w:rPr>
            <w:instrText xml:space="preserve"> NUMPAGES </w:instrText>
          </w:r>
          <w:r w:rsidRPr="00B502D7">
            <w:rPr>
              <w:rStyle w:val="PageNumber"/>
            </w:rPr>
            <w:fldChar w:fldCharType="separate"/>
          </w:r>
          <w:r w:rsidR="00E009D9">
            <w:rPr>
              <w:rStyle w:val="PageNumber"/>
              <w:noProof/>
            </w:rPr>
            <w:t>5</w:t>
          </w:r>
          <w:r w:rsidRPr="00B502D7">
            <w:rPr>
              <w:rStyle w:val="PageNumber"/>
            </w:rPr>
            <w:fldChar w:fldCharType="end"/>
          </w:r>
        </w:p>
      </w:tc>
    </w:tr>
  </w:tbl>
  <w:p w:rsidR="00006929" w:rsidRDefault="00006929" w:rsidP="00006929">
    <w:pPr>
      <w:pStyle w:val="Footer"/>
    </w:pPr>
  </w:p>
  <w:p w:rsidR="00B100C7" w:rsidRDefault="00B100C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1B1" w:rsidRDefault="009D31B1">
      <w:r>
        <w:separator/>
      </w:r>
    </w:p>
  </w:footnote>
  <w:footnote w:type="continuationSeparator" w:id="0">
    <w:p w:rsidR="009D31B1" w:rsidRDefault="009D3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C41"/>
    <w:rsid w:val="00006929"/>
    <w:rsid w:val="0004652A"/>
    <w:rsid w:val="00093746"/>
    <w:rsid w:val="000E29A8"/>
    <w:rsid w:val="000F30DA"/>
    <w:rsid w:val="0010108E"/>
    <w:rsid w:val="001040CE"/>
    <w:rsid w:val="0011414F"/>
    <w:rsid w:val="001511E3"/>
    <w:rsid w:val="00153136"/>
    <w:rsid w:val="00173CE5"/>
    <w:rsid w:val="0018299D"/>
    <w:rsid w:val="001B3BAF"/>
    <w:rsid w:val="001B7E10"/>
    <w:rsid w:val="001D759B"/>
    <w:rsid w:val="001E4BEF"/>
    <w:rsid w:val="00200348"/>
    <w:rsid w:val="0022179B"/>
    <w:rsid w:val="00284971"/>
    <w:rsid w:val="00284C6E"/>
    <w:rsid w:val="00285D86"/>
    <w:rsid w:val="002C7ECC"/>
    <w:rsid w:val="00343D98"/>
    <w:rsid w:val="003A169F"/>
    <w:rsid w:val="003B2FEE"/>
    <w:rsid w:val="00412688"/>
    <w:rsid w:val="004B78C9"/>
    <w:rsid w:val="00503475"/>
    <w:rsid w:val="00504CF0"/>
    <w:rsid w:val="005155F1"/>
    <w:rsid w:val="005177AE"/>
    <w:rsid w:val="00547FD6"/>
    <w:rsid w:val="00565CCC"/>
    <w:rsid w:val="005E64F1"/>
    <w:rsid w:val="005F0ECE"/>
    <w:rsid w:val="00615135"/>
    <w:rsid w:val="006259BB"/>
    <w:rsid w:val="00641ACC"/>
    <w:rsid w:val="0065148F"/>
    <w:rsid w:val="00664F9F"/>
    <w:rsid w:val="0067218A"/>
    <w:rsid w:val="00686471"/>
    <w:rsid w:val="00686A9D"/>
    <w:rsid w:val="006C4408"/>
    <w:rsid w:val="00715AD4"/>
    <w:rsid w:val="00735A54"/>
    <w:rsid w:val="00753373"/>
    <w:rsid w:val="007A3F11"/>
    <w:rsid w:val="007B50C6"/>
    <w:rsid w:val="007F2E7B"/>
    <w:rsid w:val="007F6686"/>
    <w:rsid w:val="00831538"/>
    <w:rsid w:val="0083451F"/>
    <w:rsid w:val="00860BF9"/>
    <w:rsid w:val="00864AD4"/>
    <w:rsid w:val="00873C0B"/>
    <w:rsid w:val="00877472"/>
    <w:rsid w:val="008E7CD4"/>
    <w:rsid w:val="008F5026"/>
    <w:rsid w:val="0092092D"/>
    <w:rsid w:val="009364D4"/>
    <w:rsid w:val="009454BB"/>
    <w:rsid w:val="00947D3E"/>
    <w:rsid w:val="00985C89"/>
    <w:rsid w:val="009C5C98"/>
    <w:rsid w:val="009D31B1"/>
    <w:rsid w:val="00A21C16"/>
    <w:rsid w:val="00A24C41"/>
    <w:rsid w:val="00A3120B"/>
    <w:rsid w:val="00A37E7F"/>
    <w:rsid w:val="00A43983"/>
    <w:rsid w:val="00A6232E"/>
    <w:rsid w:val="00A85292"/>
    <w:rsid w:val="00A91916"/>
    <w:rsid w:val="00AA031D"/>
    <w:rsid w:val="00B100C7"/>
    <w:rsid w:val="00B11D18"/>
    <w:rsid w:val="00B1608E"/>
    <w:rsid w:val="00B20B0B"/>
    <w:rsid w:val="00B32CF3"/>
    <w:rsid w:val="00B502D7"/>
    <w:rsid w:val="00B5062B"/>
    <w:rsid w:val="00B61CFE"/>
    <w:rsid w:val="00B678CC"/>
    <w:rsid w:val="00B80C5A"/>
    <w:rsid w:val="00B8623B"/>
    <w:rsid w:val="00B8712F"/>
    <w:rsid w:val="00BD2A90"/>
    <w:rsid w:val="00BD309A"/>
    <w:rsid w:val="00BF4398"/>
    <w:rsid w:val="00C07810"/>
    <w:rsid w:val="00C218FE"/>
    <w:rsid w:val="00C43424"/>
    <w:rsid w:val="00C46D54"/>
    <w:rsid w:val="00C63C2D"/>
    <w:rsid w:val="00C65CE2"/>
    <w:rsid w:val="00CB5206"/>
    <w:rsid w:val="00CE1454"/>
    <w:rsid w:val="00D32255"/>
    <w:rsid w:val="00D36F81"/>
    <w:rsid w:val="00DA42DC"/>
    <w:rsid w:val="00DB4502"/>
    <w:rsid w:val="00E009D9"/>
    <w:rsid w:val="00E13842"/>
    <w:rsid w:val="00E22C6C"/>
    <w:rsid w:val="00E25873"/>
    <w:rsid w:val="00E26B98"/>
    <w:rsid w:val="00E95A4C"/>
    <w:rsid w:val="00EA3C4F"/>
    <w:rsid w:val="00EA72C9"/>
    <w:rsid w:val="00EC4194"/>
    <w:rsid w:val="00F37ABB"/>
    <w:rsid w:val="00F52402"/>
    <w:rsid w:val="00F8010C"/>
    <w:rsid w:val="00F80B9F"/>
    <w:rsid w:val="00FC3E34"/>
    <w:rsid w:val="00FD249F"/>
    <w:rsid w:val="00FF3942"/>
    <w:rsid w:val="00FF5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i/>
      <w:snapToGrid w:val="0"/>
      <w:sz w:val="22"/>
    </w:rPr>
  </w:style>
  <w:style w:type="paragraph" w:styleId="Heading2">
    <w:name w:val="heading 2"/>
    <w:basedOn w:val="Normal"/>
    <w:next w:val="Normal"/>
    <w:qFormat/>
    <w:pPr>
      <w:keepNext/>
      <w:tabs>
        <w:tab w:val="left" w:pos="144"/>
        <w:tab w:val="left" w:pos="720"/>
        <w:tab w:val="left" w:pos="1440"/>
        <w:tab w:val="left" w:pos="2160"/>
        <w:tab w:val="left" w:pos="2880"/>
        <w:tab w:val="left" w:pos="3600"/>
        <w:tab w:val="left" w:pos="4320"/>
        <w:tab w:val="left" w:pos="5040"/>
        <w:tab w:val="left" w:pos="5760"/>
        <w:tab w:val="left" w:pos="6480"/>
        <w:tab w:val="left" w:pos="7200"/>
      </w:tabs>
      <w:jc w:val="center"/>
      <w:outlineLvl w:val="1"/>
    </w:pPr>
    <w:rPr>
      <w:b/>
      <w:snapToGrid w:val="0"/>
      <w:sz w:val="22"/>
    </w:rPr>
  </w:style>
  <w:style w:type="paragraph" w:styleId="Heading3">
    <w:name w:val="heading 3"/>
    <w:basedOn w:val="Normal"/>
    <w:next w:val="Normal"/>
    <w:qFormat/>
    <w:pPr>
      <w:keepNext/>
      <w:tabs>
        <w:tab w:val="left" w:pos="144"/>
        <w:tab w:val="left" w:pos="720"/>
        <w:tab w:val="left" w:pos="1440"/>
        <w:tab w:val="left" w:pos="2160"/>
        <w:tab w:val="left" w:pos="2880"/>
        <w:tab w:val="left" w:pos="3600"/>
        <w:tab w:val="left" w:pos="4320"/>
        <w:tab w:val="left" w:pos="5040"/>
        <w:tab w:val="left" w:pos="5760"/>
        <w:tab w:val="left" w:pos="6480"/>
        <w:tab w:val="left" w:pos="7200"/>
      </w:tabs>
      <w:ind w:left="144"/>
      <w:outlineLvl w:val="2"/>
    </w:pPr>
    <w:rPr>
      <w:i/>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outlineLvl w:val="0"/>
    </w:pPr>
    <w:rPr>
      <w:b/>
      <w:i/>
      <w:sz w:val="24"/>
    </w:rPr>
  </w:style>
  <w:style w:type="paragraph" w:styleId="Title">
    <w:name w:val="Title"/>
    <w:basedOn w:val="Normal"/>
    <w:qFormat/>
    <w:pPr>
      <w:jc w:val="center"/>
    </w:pPr>
    <w:rPr>
      <w:b/>
      <w:snapToGrid w:val="0"/>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B50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i/>
      <w:snapToGrid w:val="0"/>
      <w:sz w:val="22"/>
    </w:rPr>
  </w:style>
  <w:style w:type="paragraph" w:styleId="Heading2">
    <w:name w:val="heading 2"/>
    <w:basedOn w:val="Normal"/>
    <w:next w:val="Normal"/>
    <w:qFormat/>
    <w:pPr>
      <w:keepNext/>
      <w:tabs>
        <w:tab w:val="left" w:pos="144"/>
        <w:tab w:val="left" w:pos="720"/>
        <w:tab w:val="left" w:pos="1440"/>
        <w:tab w:val="left" w:pos="2160"/>
        <w:tab w:val="left" w:pos="2880"/>
        <w:tab w:val="left" w:pos="3600"/>
        <w:tab w:val="left" w:pos="4320"/>
        <w:tab w:val="left" w:pos="5040"/>
        <w:tab w:val="left" w:pos="5760"/>
        <w:tab w:val="left" w:pos="6480"/>
        <w:tab w:val="left" w:pos="7200"/>
      </w:tabs>
      <w:jc w:val="center"/>
      <w:outlineLvl w:val="1"/>
    </w:pPr>
    <w:rPr>
      <w:b/>
      <w:snapToGrid w:val="0"/>
      <w:sz w:val="22"/>
    </w:rPr>
  </w:style>
  <w:style w:type="paragraph" w:styleId="Heading3">
    <w:name w:val="heading 3"/>
    <w:basedOn w:val="Normal"/>
    <w:next w:val="Normal"/>
    <w:qFormat/>
    <w:pPr>
      <w:keepNext/>
      <w:tabs>
        <w:tab w:val="left" w:pos="144"/>
        <w:tab w:val="left" w:pos="720"/>
        <w:tab w:val="left" w:pos="1440"/>
        <w:tab w:val="left" w:pos="2160"/>
        <w:tab w:val="left" w:pos="2880"/>
        <w:tab w:val="left" w:pos="3600"/>
        <w:tab w:val="left" w:pos="4320"/>
        <w:tab w:val="left" w:pos="5040"/>
        <w:tab w:val="left" w:pos="5760"/>
        <w:tab w:val="left" w:pos="6480"/>
        <w:tab w:val="left" w:pos="7200"/>
      </w:tabs>
      <w:ind w:left="144"/>
      <w:outlineLvl w:val="2"/>
    </w:pPr>
    <w:rPr>
      <w:i/>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outlineLvl w:val="0"/>
    </w:pPr>
    <w:rPr>
      <w:b/>
      <w:i/>
      <w:sz w:val="24"/>
    </w:rPr>
  </w:style>
  <w:style w:type="paragraph" w:styleId="Title">
    <w:name w:val="Title"/>
    <w:basedOn w:val="Normal"/>
    <w:qFormat/>
    <w:pPr>
      <w:jc w:val="center"/>
    </w:pPr>
    <w:rPr>
      <w:b/>
      <w:snapToGrid w:val="0"/>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B50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1565</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Crysta-Lyn Chemical Company</Company>
  <LinksUpToDate>false</LinksUpToDate>
  <CharactersWithSpaces>10778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MSDS</dc:subject>
  <dc:creator>Brad Galusha</dc:creator>
  <cp:lastModifiedBy>Brad Galusha</cp:lastModifiedBy>
  <cp:revision>3</cp:revision>
  <cp:lastPrinted>2006-08-14T19:36:00Z</cp:lastPrinted>
  <dcterms:created xsi:type="dcterms:W3CDTF">2014-09-12T12:42:00Z</dcterms:created>
  <dcterms:modified xsi:type="dcterms:W3CDTF">2014-09-12T13:03:00Z</dcterms:modified>
</cp:coreProperties>
</file>